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90F6" w14:textId="77777777" w:rsidR="002E0136" w:rsidRPr="00BA0915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  <w:r w:rsidRPr="00BA0915">
        <w:rPr>
          <w:bCs/>
          <w:color w:val="auto"/>
          <w:sz w:val="24"/>
          <w:szCs w:val="24"/>
        </w:rPr>
        <w:t>ROM</w:t>
      </w:r>
      <w:r w:rsidRPr="00BA0915">
        <w:rPr>
          <w:bCs/>
          <w:color w:val="auto"/>
          <w:sz w:val="24"/>
          <w:szCs w:val="24"/>
          <w:lang w:val="ro-RO"/>
        </w:rPr>
        <w:t>Â</w:t>
      </w:r>
      <w:r w:rsidRPr="00BA0915">
        <w:rPr>
          <w:bCs/>
          <w:color w:val="auto"/>
          <w:sz w:val="24"/>
          <w:szCs w:val="24"/>
        </w:rPr>
        <w:t>NIA</w:t>
      </w:r>
    </w:p>
    <w:p w14:paraId="484EFF1D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JUDEŢUL SUCEAVA</w:t>
      </w:r>
    </w:p>
    <w:p w14:paraId="199DDBE5" w14:textId="77777777" w:rsidR="002E0136" w:rsidRPr="00B33A3D" w:rsidRDefault="002E0136" w:rsidP="002E0136">
      <w:pPr>
        <w:pStyle w:val="Titlu2"/>
        <w:rPr>
          <w:b/>
          <w:sz w:val="24"/>
          <w:szCs w:val="24"/>
        </w:rPr>
      </w:pPr>
      <w:r w:rsidRPr="00B33A3D">
        <w:rPr>
          <w:b/>
          <w:sz w:val="24"/>
          <w:szCs w:val="24"/>
        </w:rPr>
        <w:t>ORAŞUL BROŞTENI</w:t>
      </w:r>
    </w:p>
    <w:p w14:paraId="5809AA4B" w14:textId="77777777" w:rsidR="002E0136" w:rsidRPr="00B33A3D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</w:t>
      </w:r>
    </w:p>
    <w:p w14:paraId="05D6F1BE" w14:textId="77777777" w:rsidR="002E0136" w:rsidRDefault="002E0136" w:rsidP="002E0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04A81E" w14:textId="77777777" w:rsidR="002E0136" w:rsidRPr="00BA7C2B" w:rsidRDefault="002E0136" w:rsidP="002E0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B2532D" w14:textId="77777777" w:rsidR="002E0136" w:rsidRPr="00B33A3D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3D">
        <w:rPr>
          <w:rFonts w:ascii="Times New Roman" w:hAnsi="Times New Roman" w:cs="Times New Roman"/>
          <w:b/>
          <w:sz w:val="24"/>
          <w:szCs w:val="24"/>
        </w:rPr>
        <w:t>H O T Ă R Â R E</w:t>
      </w:r>
    </w:p>
    <w:p w14:paraId="7F2DBBBD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 w:rsidRPr="00BA0915"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 w:rsidRPr="00BA0915">
        <w:rPr>
          <w:rFonts w:ascii="Times New Roman" w:hAnsi="Times New Roman" w:cs="Times New Roman"/>
          <w:bCs/>
          <w:sz w:val="24"/>
          <w:szCs w:val="24"/>
        </w:rPr>
        <w:t xml:space="preserve">, constituite pe vegetația din afara fondului forestier </w:t>
      </w:r>
    </w:p>
    <w:p w14:paraId="18882C10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( pășuni împădurite) pentru anul 2021, aprobarea volumului brut al masei lemnoase și destinația acesteia și aprobarea prețului de vânzare la persoane fizice și instituții publice.</w:t>
      </w:r>
    </w:p>
    <w:p w14:paraId="3B0F1297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90E36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Consiliul Local al orașului Broșteni, județul Suceava,</w:t>
      </w:r>
    </w:p>
    <w:p w14:paraId="29B301EA" w14:textId="77777777" w:rsidR="002E0136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Având în vedere:</w:t>
      </w:r>
    </w:p>
    <w:p w14:paraId="535D2EBF" w14:textId="77777777" w:rsidR="002E0136" w:rsidRPr="00C31568" w:rsidRDefault="002E0136" w:rsidP="002E01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1568">
        <w:rPr>
          <w:rFonts w:ascii="Times New Roman" w:hAnsi="Times New Roman" w:cs="Times New Roman"/>
          <w:sz w:val="24"/>
          <w:szCs w:val="24"/>
        </w:rPr>
        <w:t xml:space="preserve">     </w:t>
      </w:r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inițiat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Alexamdru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HURJUI ; </w:t>
      </w:r>
      <w:proofErr w:type="spellStart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50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96</w:t>
      </w:r>
      <w:r w:rsidRPr="00C31568">
        <w:rPr>
          <w:rFonts w:ascii="Times New Roman" w:eastAsia="Times New Roman" w:hAnsi="Times New Roman" w:cs="Times New Roman"/>
          <w:sz w:val="24"/>
          <w:szCs w:val="24"/>
          <w:lang w:val="fr-FR"/>
        </w:rPr>
        <w:t>/17.08.2021</w:t>
      </w:r>
    </w:p>
    <w:p w14:paraId="38D72CD4" w14:textId="77777777" w:rsidR="002E0136" w:rsidRPr="00DF1675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675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referatul de aprobare prezentat</w:t>
      </w:r>
      <w:r w:rsidRPr="00DF1675">
        <w:rPr>
          <w:rFonts w:ascii="Times New Roman" w:hAnsi="Times New Roman" w:cs="Times New Roman"/>
          <w:sz w:val="24"/>
          <w:szCs w:val="24"/>
        </w:rPr>
        <w:t xml:space="preserve"> de domnul </w:t>
      </w:r>
      <w:r>
        <w:rPr>
          <w:rFonts w:ascii="Times New Roman" w:hAnsi="Times New Roman" w:cs="Times New Roman"/>
          <w:sz w:val="24"/>
          <w:szCs w:val="24"/>
        </w:rPr>
        <w:t>HURJUI Alexandru</w:t>
      </w:r>
      <w:r w:rsidRPr="00DF1675">
        <w:rPr>
          <w:rFonts w:ascii="Times New Roman" w:hAnsi="Times New Roman" w:cs="Times New Roman"/>
          <w:sz w:val="24"/>
          <w:szCs w:val="24"/>
        </w:rPr>
        <w:t xml:space="preserve"> primarul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Brosteni</w:t>
      </w:r>
      <w:proofErr w:type="spellEnd"/>
      <w:r>
        <w:rPr>
          <w:rFonts w:ascii="Times New Roman" w:hAnsi="Times New Roman" w:cs="Times New Roman"/>
          <w:sz w:val="24"/>
          <w:szCs w:val="24"/>
        </w:rPr>
        <w:t>, Înregistrat la nr. 5095/ 17.08.2021</w:t>
      </w:r>
    </w:p>
    <w:p w14:paraId="31DF99E2" w14:textId="77777777" w:rsidR="002E0136" w:rsidRPr="00DF1675" w:rsidRDefault="002E0136" w:rsidP="002E0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75">
        <w:rPr>
          <w:rFonts w:ascii="Times New Roman" w:hAnsi="Times New Roman" w:cs="Times New Roman"/>
          <w:sz w:val="24"/>
          <w:szCs w:val="24"/>
        </w:rPr>
        <w:t xml:space="preserve">       - raportul Compartimentul pășuni </w:t>
      </w:r>
      <w:r>
        <w:rPr>
          <w:rFonts w:ascii="Times New Roman" w:hAnsi="Times New Roman" w:cs="Times New Roman"/>
          <w:sz w:val="24"/>
          <w:szCs w:val="24"/>
        </w:rPr>
        <w:t>locale</w:t>
      </w:r>
      <w:r w:rsidRPr="00DF1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DF1675">
        <w:rPr>
          <w:rFonts w:ascii="Times New Roman" w:hAnsi="Times New Roman" w:cs="Times New Roman"/>
          <w:sz w:val="24"/>
          <w:szCs w:val="24"/>
        </w:rPr>
        <w:t xml:space="preserve">nregistrat la </w:t>
      </w:r>
      <w:r>
        <w:rPr>
          <w:rFonts w:ascii="Times New Roman" w:hAnsi="Times New Roman" w:cs="Times New Roman"/>
          <w:sz w:val="24"/>
          <w:szCs w:val="24"/>
        </w:rPr>
        <w:t>nr. 5094/17.08.2021</w:t>
      </w:r>
    </w:p>
    <w:p w14:paraId="6A1F36E9" w14:textId="77777777" w:rsidR="002E0136" w:rsidRPr="00DF1675" w:rsidRDefault="002E0136" w:rsidP="002E0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75">
        <w:rPr>
          <w:rFonts w:ascii="Times New Roman" w:hAnsi="Times New Roman" w:cs="Times New Roman"/>
          <w:sz w:val="24"/>
          <w:szCs w:val="24"/>
        </w:rPr>
        <w:t xml:space="preserve">      - prevederile art.10 alin (1), alin.(2)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 art. 33 din Legea 46/2008 privind Codul Silvic, cu modificările și completările ulterioare, </w:t>
      </w:r>
    </w:p>
    <w:p w14:paraId="4A8A713E" w14:textId="77777777" w:rsidR="002E0136" w:rsidRPr="003E0DD7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art.10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proofErr w:type="gram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E0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33 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46/2008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Silvic,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7473E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D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Ministruluil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nr. 1540/2011,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</w:t>
      </w:r>
      <w:r w:rsidRPr="003E0DD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,</w:t>
      </w:r>
    </w:p>
    <w:p w14:paraId="49E4E8B2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566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lit.r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art.4, art.6, art.45 alin. 1 și alin. 11 și alin13 din HG. nr. 715/2017, privind aprobarea Regulamentului de valorificare a masei lemnoase din fondul forestier proprietate publică,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6DBFBFF7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actul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nr. 11298PAS,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emise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Ocolul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Silvic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județul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Suceava,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păsunile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împădurite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proprietatea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UAT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.</w:t>
      </w:r>
    </w:p>
    <w:p w14:paraId="7034559F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raportul cu avizul favorabil al comisie de specialitate, programe de dezvoltare economic social, buget,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agricultură, gospodărie comunală, protecția mediului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turism, înregistrat la nr. 5097/17.08.2021</w:t>
      </w:r>
    </w:p>
    <w:p w14:paraId="22C5AE5F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r w:rsidRPr="00836A3D">
        <w:rPr>
          <w:rFonts w:ascii="Times New Roman" w:hAnsi="Times New Roman" w:cs="Times New Roman"/>
          <w:sz w:val="24"/>
          <w:szCs w:val="24"/>
        </w:rPr>
        <w:t>În temeiul art.129,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A3D"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art.136 alin.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6A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art.139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art.196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A3D"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>) și ale art. 200,</w:t>
      </w:r>
      <w:r w:rsidRPr="00836A3D">
        <w:rPr>
          <w:rFonts w:ascii="Times New Roman" w:hAnsi="Times New Roman" w:cs="Times New Roman"/>
          <w:sz w:val="24"/>
          <w:szCs w:val="24"/>
        </w:rPr>
        <w:t xml:space="preserve"> din  OUG nr. 57/2019 privind Codul administrativ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ulterioare,</w:t>
      </w:r>
    </w:p>
    <w:p w14:paraId="14BF44DC" w14:textId="77777777" w:rsidR="002E0136" w:rsidRPr="00BA0915" w:rsidRDefault="002E0136" w:rsidP="002E0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774E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915">
        <w:rPr>
          <w:rFonts w:ascii="Times New Roman" w:hAnsi="Times New Roman" w:cs="Times New Roman"/>
          <w:b/>
          <w:bCs/>
          <w:sz w:val="24"/>
          <w:szCs w:val="24"/>
        </w:rPr>
        <w:t>HOTĂRĂŞTE</w:t>
      </w:r>
    </w:p>
    <w:p w14:paraId="010A947A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 aprobă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>, constituite pe vegetația din afara fondului forestier (pășuni împădurite) pentru anul 2021, proprietatea UATO Broșteni, conform anexei nr. 1, care conține un număr de 1 file.</w:t>
      </w:r>
    </w:p>
    <w:p w14:paraId="0DEEB516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Se aprobă volumul brut al masei lemnoase, de </w:t>
      </w:r>
      <w:r>
        <w:rPr>
          <w:rFonts w:ascii="Times New Roman" w:hAnsi="Times New Roman" w:cs="Times New Roman"/>
          <w:b/>
          <w:sz w:val="24"/>
          <w:szCs w:val="24"/>
        </w:rPr>
        <w:t>113,41</w:t>
      </w:r>
      <w:r w:rsidRPr="0005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16A">
        <w:rPr>
          <w:rFonts w:ascii="Times New Roman" w:hAnsi="Times New Roman" w:cs="Times New Roman"/>
          <w:b/>
          <w:sz w:val="24"/>
          <w:szCs w:val="24"/>
        </w:rPr>
        <w:t>m.c.</w:t>
      </w:r>
      <w:proofErr w:type="spellEnd"/>
      <w:r w:rsidRPr="000551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obținut de pe terenurile proprietatea UATO Broșteni, (pășuni împădurite), conform anexei nr. 1, care se valorifică la persoane fizice și instituții publice.</w:t>
      </w:r>
    </w:p>
    <w:p w14:paraId="19A5B947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Se aprobă prețul de vânzare la persoane fizice și instituții publice pentru masa lemnoasă, de pe terenurile proprietatea UATO Broșteni, conform anexei nr. 2, care conține nu număr de 1 file.</w:t>
      </w:r>
    </w:p>
    <w:p w14:paraId="05C1A530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Art.4</w:t>
      </w:r>
      <w:r>
        <w:rPr>
          <w:rFonts w:ascii="Times New Roman" w:hAnsi="Times New Roman" w:cs="Times New Roman"/>
          <w:sz w:val="24"/>
          <w:szCs w:val="24"/>
        </w:rPr>
        <w:t xml:space="preserve"> Anexa nr. 1 și anexa nr. 2 fac parte integrantă din prezenta hotărâre.</w:t>
      </w:r>
    </w:p>
    <w:p w14:paraId="70EAC9BC" w14:textId="77777777" w:rsidR="002E0136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Pr="00BA0915">
        <w:rPr>
          <w:b/>
          <w:bCs/>
        </w:rPr>
        <w:t>Art.5</w:t>
      </w:r>
      <w:r>
        <w:t xml:space="preserve"> Valorificarea masei lemnoase fasonate, direct către populație și </w:t>
      </w:r>
      <w:proofErr w:type="spellStart"/>
      <w:r>
        <w:t>institiuții</w:t>
      </w:r>
      <w:proofErr w:type="spellEnd"/>
      <w:r>
        <w:t xml:space="preserve"> publice, se va efectua cu respectarea prevederilor art. 45 alin.(1) și alin.(11) </w:t>
      </w:r>
      <w:proofErr w:type="spellStart"/>
      <w:r>
        <w:t>lit.a</w:t>
      </w:r>
      <w:proofErr w:type="spellEnd"/>
      <w:r>
        <w:t>) și b). din</w:t>
      </w:r>
      <w:r w:rsidRPr="00C45355">
        <w:t xml:space="preserve"> </w:t>
      </w:r>
      <w:r>
        <w:t xml:space="preserve">Regulamentului de valorificare a masei lemnoase din fondul forestier proprietate publică, aprobat prin  HG. nr. 715/2017, respectiv: </w:t>
      </w:r>
    </w:p>
    <w:p w14:paraId="7A4A28B1" w14:textId="77777777" w:rsidR="002E0136" w:rsidRPr="00765234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t xml:space="preserve">         </w:t>
      </w:r>
      <w:r w:rsidRPr="00765234">
        <w:t>a)</w:t>
      </w:r>
      <w:r>
        <w:t xml:space="preserve"> </w:t>
      </w:r>
      <w:r w:rsidRPr="00765234">
        <w:rPr>
          <w:bCs/>
          <w:color w:val="444444"/>
        </w:rPr>
        <w:t>în volum de maximum 50 mc, pe baza autorizației de construcție, în vigoare;</w:t>
      </w:r>
    </w:p>
    <w:p w14:paraId="0A080C69" w14:textId="77777777" w:rsidR="002E0136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bCs/>
          <w:color w:val="222222"/>
        </w:rPr>
        <w:t xml:space="preserve">          </w:t>
      </w:r>
      <w:r w:rsidRPr="00765234">
        <w:rPr>
          <w:bCs/>
          <w:color w:val="222222"/>
        </w:rPr>
        <w:t>b)</w:t>
      </w:r>
      <w:r w:rsidRPr="00765234">
        <w:rPr>
          <w:color w:val="444444"/>
        </w:rPr>
        <w:t> în volum de maximum 10 mc/an/familie/unitate de inter</w:t>
      </w:r>
      <w:r>
        <w:rPr>
          <w:color w:val="444444"/>
        </w:rPr>
        <w:t xml:space="preserve">es local, pentru nevoi proprii. </w:t>
      </w:r>
    </w:p>
    <w:p w14:paraId="71D0C03A" w14:textId="77777777" w:rsidR="002E0136" w:rsidRPr="00765234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444444"/>
        </w:rPr>
        <w:t xml:space="preserve">         </w:t>
      </w:r>
      <w:r w:rsidRPr="00765234">
        <w:rPr>
          <w:color w:val="444444"/>
        </w:rPr>
        <w:t xml:space="preserve">Lemnul de lucru fasonat cumpărat </w:t>
      </w:r>
      <w:r>
        <w:rPr>
          <w:color w:val="444444"/>
        </w:rPr>
        <w:t xml:space="preserve">la drum auto, </w:t>
      </w:r>
      <w:r w:rsidRPr="00765234">
        <w:rPr>
          <w:color w:val="444444"/>
        </w:rPr>
        <w:t>în condițiile de mai sus nu poate face obiectul comercializării către alte persoane fizice sau juridice.</w:t>
      </w:r>
    </w:p>
    <w:p w14:paraId="706B7817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Prezenta hotărâre va fi adusă la îndeplinire de primarul orașului prin aparatul de specialitate al primarului.</w:t>
      </w:r>
    </w:p>
    <w:p w14:paraId="65EAF07B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Art.7</w:t>
      </w:r>
      <w:r>
        <w:rPr>
          <w:rFonts w:ascii="Times New Roman" w:hAnsi="Times New Roman" w:cs="Times New Roman"/>
          <w:sz w:val="24"/>
          <w:szCs w:val="24"/>
        </w:rPr>
        <w:t xml:space="preserve"> Prezenta hotărâre va fi comunicată Instituției Prefectului-județul Suceava pentru controlul de legalitate, domnului primar, Ocolului Silvic Broșteni, Compartimentului pășuni locale și  persoanelor interesate.</w:t>
      </w:r>
    </w:p>
    <w:p w14:paraId="01188EB5" w14:textId="77777777" w:rsidR="002E0136" w:rsidRPr="00C31568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75813" w14:textId="77777777" w:rsidR="002E0136" w:rsidRPr="00C31568" w:rsidRDefault="002E0136" w:rsidP="002E0136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568">
        <w:rPr>
          <w:rFonts w:ascii="Times New Roman" w:hAnsi="Times New Roman" w:cs="Times New Roman"/>
          <w:sz w:val="24"/>
          <w:szCs w:val="24"/>
        </w:rPr>
        <w:t xml:space="preserve">  Președinte de ședință                                   Contrasemnează </w:t>
      </w:r>
    </w:p>
    <w:p w14:paraId="4E6A8BB9" w14:textId="77777777" w:rsidR="002E0136" w:rsidRPr="00C31568" w:rsidRDefault="002E0136" w:rsidP="002E0136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31568">
        <w:rPr>
          <w:rFonts w:ascii="Times New Roman" w:hAnsi="Times New Roman" w:cs="Times New Roman"/>
          <w:sz w:val="24"/>
          <w:szCs w:val="24"/>
        </w:rPr>
        <w:t xml:space="preserve">                               Ion BÎRSAN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568">
        <w:rPr>
          <w:rFonts w:ascii="Times New Roman" w:hAnsi="Times New Roman" w:cs="Times New Roman"/>
          <w:sz w:val="24"/>
          <w:szCs w:val="24"/>
        </w:rPr>
        <w:t xml:space="preserve">   Secretar general al orașului</w:t>
      </w:r>
    </w:p>
    <w:p w14:paraId="687F0DBC" w14:textId="77777777" w:rsidR="002E0136" w:rsidRPr="00C31568" w:rsidRDefault="002E0136" w:rsidP="002E0136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3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68">
        <w:rPr>
          <w:rFonts w:ascii="Times New Roman" w:hAnsi="Times New Roman" w:cs="Times New Roman"/>
          <w:sz w:val="24"/>
          <w:szCs w:val="24"/>
        </w:rPr>
        <w:t xml:space="preserve">   Elena PARASCHIVEI NASTASĂ   </w:t>
      </w:r>
    </w:p>
    <w:p w14:paraId="6D3EDF6D" w14:textId="77777777" w:rsidR="002E0136" w:rsidRPr="00C31568" w:rsidRDefault="002E0136" w:rsidP="002E01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568">
        <w:rPr>
          <w:rFonts w:ascii="Times New Roman" w:hAnsi="Times New Roman" w:cs="Times New Roman"/>
          <w:bCs/>
          <w:sz w:val="24"/>
          <w:szCs w:val="24"/>
        </w:rPr>
        <w:t>Brosteni</w:t>
      </w:r>
      <w:proofErr w:type="spellEnd"/>
    </w:p>
    <w:p w14:paraId="200E5BA6" w14:textId="77777777" w:rsidR="002E0136" w:rsidRPr="00C31568" w:rsidRDefault="002E0136" w:rsidP="002E01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568">
        <w:rPr>
          <w:rFonts w:ascii="Times New Roman" w:hAnsi="Times New Roman" w:cs="Times New Roman"/>
          <w:bCs/>
          <w:sz w:val="24"/>
          <w:szCs w:val="24"/>
        </w:rPr>
        <w:t>23.08.2021</w:t>
      </w:r>
    </w:p>
    <w:p w14:paraId="61DEBD4E" w14:textId="77777777" w:rsidR="002E0136" w:rsidRPr="00C31568" w:rsidRDefault="002E0136" w:rsidP="002E01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568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</w:p>
    <w:p w14:paraId="3911368C" w14:textId="77777777" w:rsidR="002E0136" w:rsidRPr="00C31568" w:rsidRDefault="002E0136" w:rsidP="002E013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4667133" w14:textId="77777777" w:rsidR="002E0136" w:rsidRDefault="002E0136" w:rsidP="002E0136">
      <w:pPr>
        <w:rPr>
          <w:lang w:val="en-US" w:eastAsia="en-US"/>
        </w:rPr>
      </w:pPr>
    </w:p>
    <w:p w14:paraId="49119149" w14:textId="77777777" w:rsidR="002E0136" w:rsidRDefault="002E0136" w:rsidP="002E0136">
      <w:pPr>
        <w:rPr>
          <w:lang w:val="en-US" w:eastAsia="en-US"/>
        </w:rPr>
      </w:pPr>
    </w:p>
    <w:p w14:paraId="41FF7C9B" w14:textId="77777777" w:rsidR="002E0136" w:rsidRDefault="002E0136" w:rsidP="002E0136">
      <w:pPr>
        <w:rPr>
          <w:lang w:val="en-US" w:eastAsia="en-US"/>
        </w:rPr>
      </w:pPr>
    </w:p>
    <w:p w14:paraId="015C0D0C" w14:textId="77777777" w:rsidR="002E0136" w:rsidRDefault="002E0136" w:rsidP="002E0136">
      <w:pPr>
        <w:rPr>
          <w:lang w:val="en-US" w:eastAsia="en-US"/>
        </w:rPr>
      </w:pPr>
    </w:p>
    <w:p w14:paraId="436D2474" w14:textId="77777777" w:rsidR="002E0136" w:rsidRDefault="002E0136" w:rsidP="002E0136">
      <w:pPr>
        <w:rPr>
          <w:lang w:val="en-US" w:eastAsia="en-US"/>
        </w:rPr>
      </w:pPr>
    </w:p>
    <w:p w14:paraId="4D1C5E97" w14:textId="77777777" w:rsidR="002E0136" w:rsidRDefault="002E0136" w:rsidP="002E0136">
      <w:pPr>
        <w:rPr>
          <w:lang w:val="en-US" w:eastAsia="en-US"/>
        </w:rPr>
      </w:pPr>
    </w:p>
    <w:p w14:paraId="5465B41A" w14:textId="77777777" w:rsidR="002E0136" w:rsidRDefault="002E0136" w:rsidP="002E0136">
      <w:pPr>
        <w:rPr>
          <w:lang w:val="en-US" w:eastAsia="en-US"/>
        </w:rPr>
      </w:pPr>
    </w:p>
    <w:p w14:paraId="5CBB1CD7" w14:textId="77777777" w:rsidR="002E0136" w:rsidRDefault="002E0136" w:rsidP="002E0136">
      <w:pPr>
        <w:rPr>
          <w:lang w:val="en-US" w:eastAsia="en-US"/>
        </w:rPr>
      </w:pPr>
    </w:p>
    <w:p w14:paraId="722BB563" w14:textId="764BAEEC" w:rsidR="002E0136" w:rsidRDefault="002E0136" w:rsidP="002E0136">
      <w:pPr>
        <w:rPr>
          <w:lang w:val="en-US" w:eastAsia="en-US"/>
        </w:rPr>
      </w:pPr>
    </w:p>
    <w:p w14:paraId="50829C7A" w14:textId="3DB9E131" w:rsidR="002E0136" w:rsidRDefault="002E0136" w:rsidP="002E0136">
      <w:pPr>
        <w:rPr>
          <w:lang w:val="en-US" w:eastAsia="en-US"/>
        </w:rPr>
      </w:pPr>
    </w:p>
    <w:p w14:paraId="1F00EBB8" w14:textId="77777777" w:rsidR="002E0136" w:rsidRPr="008F1FE9" w:rsidRDefault="002E0136" w:rsidP="002E0136">
      <w:pPr>
        <w:rPr>
          <w:lang w:val="en-US" w:eastAsia="en-US"/>
        </w:rPr>
      </w:pPr>
    </w:p>
    <w:p w14:paraId="11DA7E72" w14:textId="77777777" w:rsidR="002E0136" w:rsidRPr="00BA0915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  <w:r w:rsidRPr="00BA0915">
        <w:rPr>
          <w:bCs/>
          <w:color w:val="auto"/>
          <w:sz w:val="24"/>
          <w:szCs w:val="24"/>
        </w:rPr>
        <w:lastRenderedPageBreak/>
        <w:t>ROM</w:t>
      </w:r>
      <w:r w:rsidRPr="00BA0915">
        <w:rPr>
          <w:bCs/>
          <w:color w:val="auto"/>
          <w:sz w:val="24"/>
          <w:szCs w:val="24"/>
          <w:lang w:val="ro-RO"/>
        </w:rPr>
        <w:t>Â</w:t>
      </w:r>
      <w:r w:rsidRPr="00BA0915">
        <w:rPr>
          <w:bCs/>
          <w:color w:val="auto"/>
          <w:sz w:val="24"/>
          <w:szCs w:val="24"/>
        </w:rPr>
        <w:t>NIA</w:t>
      </w:r>
    </w:p>
    <w:p w14:paraId="0631890D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JUDEŢUL SUCEAVA</w:t>
      </w:r>
    </w:p>
    <w:p w14:paraId="35635C97" w14:textId="77777777" w:rsidR="002E0136" w:rsidRPr="00B33A3D" w:rsidRDefault="002E0136" w:rsidP="002E0136">
      <w:pPr>
        <w:pStyle w:val="Titlu2"/>
        <w:rPr>
          <w:b/>
          <w:sz w:val="24"/>
          <w:szCs w:val="24"/>
        </w:rPr>
      </w:pPr>
      <w:r w:rsidRPr="00B33A3D">
        <w:rPr>
          <w:b/>
          <w:sz w:val="24"/>
          <w:szCs w:val="24"/>
        </w:rPr>
        <w:t>ORAŞUL BROŞTENI</w:t>
      </w:r>
    </w:p>
    <w:p w14:paraId="3FE3CE6B" w14:textId="77777777" w:rsidR="002E0136" w:rsidRPr="00B33A3D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3D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2172B63D" w14:textId="77777777" w:rsidR="002E0136" w:rsidRPr="00BA7C2B" w:rsidRDefault="002E0136" w:rsidP="002E0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C2B">
        <w:rPr>
          <w:rFonts w:ascii="Times New Roman" w:hAnsi="Times New Roman" w:cs="Times New Roman"/>
          <w:b/>
          <w:sz w:val="24"/>
          <w:szCs w:val="24"/>
        </w:rPr>
        <w:t>Proiect</w:t>
      </w:r>
    </w:p>
    <w:p w14:paraId="48C6140E" w14:textId="77777777" w:rsidR="002E0136" w:rsidRPr="00B33A3D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3D">
        <w:rPr>
          <w:rFonts w:ascii="Times New Roman" w:hAnsi="Times New Roman" w:cs="Times New Roman"/>
          <w:b/>
          <w:sz w:val="24"/>
          <w:szCs w:val="24"/>
        </w:rPr>
        <w:t>H O T Ă R Â R E</w:t>
      </w:r>
    </w:p>
    <w:p w14:paraId="71FC4B61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 w:rsidRPr="00BA0915"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 w:rsidRPr="00BA0915">
        <w:rPr>
          <w:rFonts w:ascii="Times New Roman" w:hAnsi="Times New Roman" w:cs="Times New Roman"/>
          <w:bCs/>
          <w:sz w:val="24"/>
          <w:szCs w:val="24"/>
        </w:rPr>
        <w:t xml:space="preserve">, constituite pe vegetația din afara fondului forestier </w:t>
      </w:r>
    </w:p>
    <w:p w14:paraId="76E4B076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( pășuni împădurite) pentru anul 2021, aprobarea volumului brut al masei lemnoase și destinația acesteia și aprobarea prețului de vânzare la persoane fizice și instituții publice.</w:t>
      </w:r>
    </w:p>
    <w:p w14:paraId="3E52922F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BEDD89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Alexandru HURJUI, primarul orașului Broșteni, județul Suceava,</w:t>
      </w:r>
    </w:p>
    <w:p w14:paraId="354576AF" w14:textId="77777777" w:rsidR="002E0136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Având în vedere:</w:t>
      </w:r>
    </w:p>
    <w:p w14:paraId="44E6EDF8" w14:textId="77777777" w:rsidR="002E0136" w:rsidRPr="00DF1675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675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referatul de aprobare prezentat</w:t>
      </w:r>
      <w:r w:rsidRPr="00DF1675">
        <w:rPr>
          <w:rFonts w:ascii="Times New Roman" w:hAnsi="Times New Roman" w:cs="Times New Roman"/>
          <w:sz w:val="24"/>
          <w:szCs w:val="24"/>
        </w:rPr>
        <w:t xml:space="preserve"> de domnul </w:t>
      </w:r>
      <w:r>
        <w:rPr>
          <w:rFonts w:ascii="Times New Roman" w:hAnsi="Times New Roman" w:cs="Times New Roman"/>
          <w:sz w:val="24"/>
          <w:szCs w:val="24"/>
        </w:rPr>
        <w:t>HURJUI Alexandru</w:t>
      </w:r>
      <w:r w:rsidRPr="00DF1675">
        <w:rPr>
          <w:rFonts w:ascii="Times New Roman" w:hAnsi="Times New Roman" w:cs="Times New Roman"/>
          <w:sz w:val="24"/>
          <w:szCs w:val="24"/>
        </w:rPr>
        <w:t xml:space="preserve"> primarul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Brosteni</w:t>
      </w:r>
      <w:proofErr w:type="spellEnd"/>
      <w:r>
        <w:rPr>
          <w:rFonts w:ascii="Times New Roman" w:hAnsi="Times New Roman" w:cs="Times New Roman"/>
          <w:sz w:val="24"/>
          <w:szCs w:val="24"/>
        </w:rPr>
        <w:t>, Înregistrat la nr. 5095/ 17.08.2021</w:t>
      </w:r>
    </w:p>
    <w:p w14:paraId="6A4412A1" w14:textId="77777777" w:rsidR="002E0136" w:rsidRPr="00DF1675" w:rsidRDefault="002E0136" w:rsidP="002E0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75">
        <w:rPr>
          <w:rFonts w:ascii="Times New Roman" w:hAnsi="Times New Roman" w:cs="Times New Roman"/>
          <w:sz w:val="24"/>
          <w:szCs w:val="24"/>
        </w:rPr>
        <w:t xml:space="preserve">       - raportul Compartimentul pășuni </w:t>
      </w:r>
      <w:r>
        <w:rPr>
          <w:rFonts w:ascii="Times New Roman" w:hAnsi="Times New Roman" w:cs="Times New Roman"/>
          <w:sz w:val="24"/>
          <w:szCs w:val="24"/>
        </w:rPr>
        <w:t>locale</w:t>
      </w:r>
      <w:r w:rsidRPr="00DF1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DF1675">
        <w:rPr>
          <w:rFonts w:ascii="Times New Roman" w:hAnsi="Times New Roman" w:cs="Times New Roman"/>
          <w:sz w:val="24"/>
          <w:szCs w:val="24"/>
        </w:rPr>
        <w:t xml:space="preserve">nregistrat la </w:t>
      </w:r>
      <w:r>
        <w:rPr>
          <w:rFonts w:ascii="Times New Roman" w:hAnsi="Times New Roman" w:cs="Times New Roman"/>
          <w:sz w:val="24"/>
          <w:szCs w:val="24"/>
        </w:rPr>
        <w:t>nr. 5094/17.08.2021</w:t>
      </w:r>
    </w:p>
    <w:p w14:paraId="508B903D" w14:textId="77777777" w:rsidR="002E0136" w:rsidRPr="00DF1675" w:rsidRDefault="002E0136" w:rsidP="002E0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75">
        <w:rPr>
          <w:rFonts w:ascii="Times New Roman" w:hAnsi="Times New Roman" w:cs="Times New Roman"/>
          <w:sz w:val="24"/>
          <w:szCs w:val="24"/>
        </w:rPr>
        <w:t xml:space="preserve">      - prevederile art.10 alin (1), alin.(2)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DF16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675">
        <w:rPr>
          <w:rFonts w:ascii="Times New Roman" w:hAnsi="Times New Roman" w:cs="Times New Roman"/>
          <w:sz w:val="24"/>
          <w:szCs w:val="24"/>
        </w:rPr>
        <w:t xml:space="preserve"> art. 33 din Legea 46/2008 privind Codul Silvic, cu modificările și completările ulterioare, </w:t>
      </w:r>
    </w:p>
    <w:p w14:paraId="152967A1" w14:textId="77777777" w:rsidR="002E0136" w:rsidRPr="003E0DD7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art.10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proofErr w:type="gram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E0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33 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46/2008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Silvic,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93B71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D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Ministruluil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nr. 1540/2011,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</w:t>
      </w:r>
      <w:r w:rsidRPr="003E0DD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,</w:t>
      </w:r>
    </w:p>
    <w:p w14:paraId="75EA417A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566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lit.r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art.4, art.6, art.45 alin. 1 și alin. 11 și alin13 din HG. nr. 715/2017, privind aprobarea Regulamentului de valorificare a masei lemnoase din fondul forestier proprietate publică,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36DEE706" w14:textId="77777777" w:rsidR="002E0136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actul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nr. 11298PAS,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emise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Ocolul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Silvic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județul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Suceava,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păsunile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împădurite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proprietatea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UAT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.</w:t>
      </w:r>
    </w:p>
    <w:p w14:paraId="205194D8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raportul cu avizul favorabil al comisie de specialitate, programe de dezvoltare economic social, buget,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agricultură, gospodărie comunală, protecția mediului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turism, înregistrat la nr. 5097/17.08.2021</w:t>
      </w:r>
    </w:p>
    <w:p w14:paraId="74C7D6C4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D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r w:rsidRPr="00836A3D">
        <w:rPr>
          <w:rFonts w:ascii="Times New Roman" w:hAnsi="Times New Roman" w:cs="Times New Roman"/>
          <w:sz w:val="24"/>
          <w:szCs w:val="24"/>
        </w:rPr>
        <w:t>În temeiul art.129,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A3D"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art.136 alin.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6A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art.139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>, art.196 alin.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A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A3D"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>) și ale art. 200,</w:t>
      </w:r>
      <w:r w:rsidRPr="00836A3D">
        <w:rPr>
          <w:rFonts w:ascii="Times New Roman" w:hAnsi="Times New Roman" w:cs="Times New Roman"/>
          <w:sz w:val="24"/>
          <w:szCs w:val="24"/>
        </w:rPr>
        <w:t xml:space="preserve"> din  OUG nr. 57/2019 privind Codul administrativ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ulterioare,</w:t>
      </w:r>
    </w:p>
    <w:p w14:paraId="3187152A" w14:textId="77777777" w:rsidR="002E0136" w:rsidRPr="00BA0915" w:rsidRDefault="002E0136" w:rsidP="002E0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BEC1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915">
        <w:rPr>
          <w:rFonts w:ascii="Times New Roman" w:hAnsi="Times New Roman" w:cs="Times New Roman"/>
          <w:b/>
          <w:bCs/>
          <w:sz w:val="24"/>
          <w:szCs w:val="24"/>
        </w:rPr>
        <w:t>HOTĂRĂŞTE</w:t>
      </w:r>
    </w:p>
    <w:p w14:paraId="0FF9CB6E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 aprobă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>,  constituite pe vegetația din afara fondului forestier (pășuni împădurite) pentru anul 2021, proprietatea UATO Broșteni, conform anexei nr. 1, care conține un număr de 1 file.</w:t>
      </w:r>
    </w:p>
    <w:p w14:paraId="7CFE0237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Se aprobă volumul brut al masei lemnoase, de </w:t>
      </w:r>
      <w:r>
        <w:rPr>
          <w:rFonts w:ascii="Times New Roman" w:hAnsi="Times New Roman" w:cs="Times New Roman"/>
          <w:b/>
          <w:sz w:val="24"/>
          <w:szCs w:val="24"/>
        </w:rPr>
        <w:t>113,41</w:t>
      </w:r>
      <w:r w:rsidRPr="0005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16A">
        <w:rPr>
          <w:rFonts w:ascii="Times New Roman" w:hAnsi="Times New Roman" w:cs="Times New Roman"/>
          <w:b/>
          <w:sz w:val="24"/>
          <w:szCs w:val="24"/>
        </w:rPr>
        <w:t>m.c.</w:t>
      </w:r>
      <w:proofErr w:type="spellEnd"/>
      <w:r w:rsidRPr="000551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obținut de pe terenurile proprietatea UATO Broșteni, (pășuni împădurite), conform anexei nr. 1, care se valorifică la persoane fizice și instituții publice.</w:t>
      </w:r>
    </w:p>
    <w:p w14:paraId="37A7EE38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Se aprobă prețul de vânzare la persoane fizice și instituții publice pentru masa lemnoasă, de pe terenurile proprietatea UATO Broșteni, conform anexei nr. 2, care conține nu număr de 1 file.</w:t>
      </w:r>
    </w:p>
    <w:p w14:paraId="406AA619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Art.4</w:t>
      </w:r>
      <w:r>
        <w:rPr>
          <w:rFonts w:ascii="Times New Roman" w:hAnsi="Times New Roman" w:cs="Times New Roman"/>
          <w:sz w:val="24"/>
          <w:szCs w:val="24"/>
        </w:rPr>
        <w:t xml:space="preserve"> Anexa nr. 1 și anexa nr. 2 fac parte integrantă din prezenta hotărâre.</w:t>
      </w:r>
    </w:p>
    <w:p w14:paraId="5672D90F" w14:textId="77777777" w:rsidR="002E0136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Pr="00BA0915">
        <w:rPr>
          <w:b/>
          <w:bCs/>
        </w:rPr>
        <w:t>Art.5</w:t>
      </w:r>
      <w:r>
        <w:t xml:space="preserve"> Valorificarea masei lemnoase fasonate, direct către populație și </w:t>
      </w:r>
      <w:proofErr w:type="spellStart"/>
      <w:r>
        <w:t>institiuții</w:t>
      </w:r>
      <w:proofErr w:type="spellEnd"/>
      <w:r>
        <w:t xml:space="preserve"> publice, se va efectua cu respectarea prevederilor art. 45 alin.(1) și alin.(11) </w:t>
      </w:r>
      <w:proofErr w:type="spellStart"/>
      <w:r>
        <w:t>lit.a</w:t>
      </w:r>
      <w:proofErr w:type="spellEnd"/>
      <w:r>
        <w:t>) și b). din</w:t>
      </w:r>
      <w:r w:rsidRPr="00C45355">
        <w:t xml:space="preserve"> </w:t>
      </w:r>
      <w:r>
        <w:t xml:space="preserve">Regulamentului de valorificare a masei lemnoase din fondul forestier proprietate publică, aprobat prin  HG. nr. 715/2017, respectiv: </w:t>
      </w:r>
    </w:p>
    <w:p w14:paraId="0EFDF556" w14:textId="77777777" w:rsidR="002E0136" w:rsidRPr="00765234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t xml:space="preserve">         </w:t>
      </w:r>
      <w:r w:rsidRPr="00765234">
        <w:t>a)</w:t>
      </w:r>
      <w:r>
        <w:t xml:space="preserve"> </w:t>
      </w:r>
      <w:r w:rsidRPr="00765234">
        <w:rPr>
          <w:bCs/>
          <w:color w:val="444444"/>
        </w:rPr>
        <w:t>în volum de maximum 50 mc, pe baza autorizației de construcție, în vigoare;</w:t>
      </w:r>
    </w:p>
    <w:p w14:paraId="3FB99266" w14:textId="77777777" w:rsidR="002E0136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bCs/>
          <w:color w:val="222222"/>
        </w:rPr>
        <w:t xml:space="preserve">          </w:t>
      </w:r>
      <w:r w:rsidRPr="00765234">
        <w:rPr>
          <w:bCs/>
          <w:color w:val="222222"/>
        </w:rPr>
        <w:t>b)</w:t>
      </w:r>
      <w:r w:rsidRPr="00765234">
        <w:rPr>
          <w:color w:val="444444"/>
        </w:rPr>
        <w:t> în volum de maximum 10 mc/an/familie/unitate de inter</w:t>
      </w:r>
      <w:r>
        <w:rPr>
          <w:color w:val="444444"/>
        </w:rPr>
        <w:t xml:space="preserve">es local, pentru nevoi proprii. </w:t>
      </w:r>
    </w:p>
    <w:p w14:paraId="4D3228B2" w14:textId="77777777" w:rsidR="002E0136" w:rsidRPr="00765234" w:rsidRDefault="002E0136" w:rsidP="002E0136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444444"/>
        </w:rPr>
        <w:t xml:space="preserve">         </w:t>
      </w:r>
      <w:r w:rsidRPr="00765234">
        <w:rPr>
          <w:color w:val="444444"/>
        </w:rPr>
        <w:t xml:space="preserve">Lemnul de lucru fasonat cumpărat </w:t>
      </w:r>
      <w:r>
        <w:rPr>
          <w:color w:val="444444"/>
        </w:rPr>
        <w:t xml:space="preserve">la drum auto, </w:t>
      </w:r>
      <w:r w:rsidRPr="00765234">
        <w:rPr>
          <w:color w:val="444444"/>
        </w:rPr>
        <w:t>în condițiile de mai sus nu poate face obiectul comercializării către alte persoane fizice sau juridice.</w:t>
      </w:r>
    </w:p>
    <w:p w14:paraId="1850261C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Prezenta hotărâre va fi adusă la îndeplinire de primarul orașului prin aparatul de specialitate al primarului.</w:t>
      </w:r>
    </w:p>
    <w:p w14:paraId="55D2B3CC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915">
        <w:rPr>
          <w:rFonts w:ascii="Times New Roman" w:hAnsi="Times New Roman" w:cs="Times New Roman"/>
          <w:b/>
          <w:bCs/>
          <w:sz w:val="24"/>
          <w:szCs w:val="24"/>
        </w:rPr>
        <w:t>Art.7</w:t>
      </w:r>
      <w:r>
        <w:rPr>
          <w:rFonts w:ascii="Times New Roman" w:hAnsi="Times New Roman" w:cs="Times New Roman"/>
          <w:sz w:val="24"/>
          <w:szCs w:val="24"/>
        </w:rPr>
        <w:t xml:space="preserve"> Prezenta hotărâre va fi comunicată Instituției Prefectului-județul Suceava pentru controlul de legalitate, domnului primar, Ocolului Silvic Broșteni, Compartimentului pășuni locale și  persoanelor interesate.</w:t>
      </w:r>
    </w:p>
    <w:p w14:paraId="0F4878B9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BFBFD" w14:textId="77777777" w:rsidR="002E0136" w:rsidRPr="00DB6E63" w:rsidRDefault="002E0136" w:rsidP="002E0136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           Primar,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</w:t>
      </w: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Avizat legalitate</w:t>
      </w: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</w:t>
      </w:r>
    </w:p>
    <w:p w14:paraId="000F0E41" w14:textId="77777777" w:rsidR="002E0136" w:rsidRPr="00DB6E63" w:rsidRDefault="002E0136" w:rsidP="002E0136">
      <w:pPr>
        <w:spacing w:after="0" w:line="240" w:lineRule="auto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             Alexandru HURJUI                                          </w:t>
      </w: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Secretar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general al orașului </w:t>
      </w: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</w:p>
    <w:p w14:paraId="5CA271F5" w14:textId="77777777" w:rsidR="002E0136" w:rsidRDefault="002E0136" w:rsidP="002E0136">
      <w:pPr>
        <w:spacing w:after="0" w:line="240" w:lineRule="auto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  <w:t xml:space="preserve">                                                                                   Elena PARASCHIVEI NASTASĂ</w:t>
      </w:r>
    </w:p>
    <w:p w14:paraId="5EFAB37F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</w:p>
    <w:p w14:paraId="52C50167" w14:textId="77777777" w:rsidR="002E0136" w:rsidRPr="00DB6E63" w:rsidRDefault="002E0136" w:rsidP="002E0136">
      <w:pPr>
        <w:spacing w:after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 w:rsidRPr="00DB6E63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</w:p>
    <w:p w14:paraId="6AD3A654" w14:textId="77777777" w:rsidR="002E0136" w:rsidRPr="00DB6E63" w:rsidRDefault="002E0136" w:rsidP="002E0136">
      <w:pPr>
        <w:spacing w:after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17.08.2021</w:t>
      </w:r>
    </w:p>
    <w:p w14:paraId="54A0E385" w14:textId="77777777" w:rsidR="002E0136" w:rsidRDefault="002E0136" w:rsidP="002E0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Nr.5096</w:t>
      </w:r>
    </w:p>
    <w:p w14:paraId="3B453AA9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E83AF6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2AD9D8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F3EB37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37C38" w14:textId="77777777" w:rsidR="002E0136" w:rsidRDefault="002E0136" w:rsidP="002E0136"/>
    <w:p w14:paraId="34111EA7" w14:textId="77777777" w:rsidR="002E0136" w:rsidRDefault="002E0136" w:rsidP="002E0136"/>
    <w:p w14:paraId="0FD1A9E3" w14:textId="77777777" w:rsidR="002E0136" w:rsidRDefault="002E0136" w:rsidP="002E0136"/>
    <w:p w14:paraId="796F2C4C" w14:textId="77777777" w:rsidR="002E0136" w:rsidRDefault="002E0136" w:rsidP="002E0136"/>
    <w:p w14:paraId="390360B6" w14:textId="77777777" w:rsidR="002E0136" w:rsidRDefault="002E0136" w:rsidP="002E0136"/>
    <w:p w14:paraId="51A1FEC2" w14:textId="77777777" w:rsidR="002E0136" w:rsidRDefault="002E0136" w:rsidP="002E0136"/>
    <w:p w14:paraId="4EB72DBF" w14:textId="77777777" w:rsidR="002E0136" w:rsidRDefault="002E0136" w:rsidP="002E0136"/>
    <w:p w14:paraId="6462C6FC" w14:textId="77777777" w:rsidR="002E0136" w:rsidRDefault="002E0136" w:rsidP="002E0136"/>
    <w:p w14:paraId="3C78A024" w14:textId="77777777" w:rsidR="002E0136" w:rsidRDefault="002E0136" w:rsidP="002E0136"/>
    <w:p w14:paraId="7AA462CF" w14:textId="77777777" w:rsidR="002E0136" w:rsidRDefault="002E0136" w:rsidP="002E0136"/>
    <w:p w14:paraId="0F6FA852" w14:textId="77777777" w:rsidR="002E0136" w:rsidRDefault="002E0136" w:rsidP="002E0136"/>
    <w:p w14:paraId="499914DA" w14:textId="77777777" w:rsidR="002E0136" w:rsidRPr="00BA0915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  <w:r w:rsidRPr="00BA0915">
        <w:rPr>
          <w:bCs/>
          <w:color w:val="auto"/>
          <w:sz w:val="24"/>
          <w:szCs w:val="24"/>
        </w:rPr>
        <w:lastRenderedPageBreak/>
        <w:t>ROM</w:t>
      </w:r>
      <w:r w:rsidRPr="00BA0915">
        <w:rPr>
          <w:bCs/>
          <w:color w:val="auto"/>
          <w:sz w:val="24"/>
          <w:szCs w:val="24"/>
          <w:lang w:val="ro-RO"/>
        </w:rPr>
        <w:t>Â</w:t>
      </w:r>
      <w:r w:rsidRPr="00BA0915">
        <w:rPr>
          <w:bCs/>
          <w:color w:val="auto"/>
          <w:sz w:val="24"/>
          <w:szCs w:val="24"/>
        </w:rPr>
        <w:t>NIA</w:t>
      </w:r>
    </w:p>
    <w:p w14:paraId="10C1B87A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JUDEŢUL SUCEAVA</w:t>
      </w:r>
    </w:p>
    <w:p w14:paraId="72CEEC85" w14:textId="77777777" w:rsidR="002E0136" w:rsidRPr="00765234" w:rsidRDefault="002E0136" w:rsidP="002E0136">
      <w:pPr>
        <w:pStyle w:val="Titlu2"/>
        <w:rPr>
          <w:b/>
          <w:sz w:val="24"/>
          <w:szCs w:val="24"/>
        </w:rPr>
      </w:pPr>
      <w:r w:rsidRPr="00765234">
        <w:rPr>
          <w:b/>
          <w:sz w:val="24"/>
          <w:szCs w:val="24"/>
        </w:rPr>
        <w:t>ORAŞUL BROŞTENI</w:t>
      </w:r>
    </w:p>
    <w:p w14:paraId="0754A01C" w14:textId="77777777" w:rsidR="002E0136" w:rsidRPr="00765234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34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548EF3F7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>Nr. 5095 din 17.08.2021</w:t>
      </w:r>
    </w:p>
    <w:p w14:paraId="0B322180" w14:textId="77777777" w:rsidR="002E0136" w:rsidRPr="00765234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BEC04" w14:textId="77777777" w:rsidR="002E0136" w:rsidRPr="00765234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 DE  APROBARE</w:t>
      </w:r>
    </w:p>
    <w:p w14:paraId="1EDA17FE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 xml:space="preserve"> la proiectul de hot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Pr="00BA0915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â</w:t>
      </w:r>
      <w:r w:rsidRPr="00BA0915">
        <w:rPr>
          <w:rFonts w:ascii="Times New Roman" w:hAnsi="Times New Roman" w:cs="Times New Roman"/>
          <w:bCs/>
          <w:sz w:val="24"/>
          <w:szCs w:val="24"/>
        </w:rPr>
        <w:t xml:space="preserve">re </w:t>
      </w:r>
    </w:p>
    <w:p w14:paraId="2FD72A24" w14:textId="77777777" w:rsidR="002E0136" w:rsidRPr="00BA0915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915">
        <w:rPr>
          <w:rFonts w:ascii="Times New Roman" w:hAnsi="Times New Roman" w:cs="Times New Roman"/>
          <w:bCs/>
          <w:sz w:val="24"/>
          <w:szCs w:val="24"/>
        </w:rPr>
        <w:t xml:space="preserve">privind aprobarea listei </w:t>
      </w:r>
      <w:proofErr w:type="spellStart"/>
      <w:r w:rsidRPr="00BA0915">
        <w:rPr>
          <w:rFonts w:ascii="Times New Roman" w:hAnsi="Times New Roman" w:cs="Times New Roman"/>
          <w:bCs/>
          <w:sz w:val="24"/>
          <w:szCs w:val="24"/>
        </w:rPr>
        <w:t>partizilor</w:t>
      </w:r>
      <w:proofErr w:type="spellEnd"/>
      <w:r w:rsidRPr="00BA0915">
        <w:rPr>
          <w:rFonts w:ascii="Times New Roman" w:hAnsi="Times New Roman" w:cs="Times New Roman"/>
          <w:bCs/>
          <w:sz w:val="24"/>
          <w:szCs w:val="24"/>
        </w:rPr>
        <w:t>, constituite pe vegetația din afara fondului forestier ( pășuni împădurite) pentru anul 2021, aprobarea volumului brut al masei lemnoase și destinația acesteia și aprobarea prețului de vânzare la persoane fizice și instituții publice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869C3" w14:textId="77777777" w:rsidR="002E0136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E5101" w14:textId="77777777" w:rsidR="002E0136" w:rsidRPr="0005516A" w:rsidRDefault="002E0136" w:rsidP="002E0136">
      <w:pPr>
        <w:pStyle w:val="Listparagraf"/>
        <w:spacing w:after="0"/>
        <w:ind w:left="0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5565/31.08.2020,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art.10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proofErr w:type="gramStart"/>
      <w:r w:rsidRPr="003E0DD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E0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33 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46/2008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Silvic,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1,din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Ministruluil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nr. 1540/2011,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</w:t>
      </w:r>
      <w:r w:rsidRPr="003E0DD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566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566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(1) lit. r), art.4, art.6, art. 45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alin.(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1) și alin. (11) și alin.13 din HG. nr. 715/2017, privind aprobarea Regulamentului de valorificare a masei lemnoase din fondul forestier proprietate publică,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actul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nr. 11298 PAS,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emis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Ocolul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Silvic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Broșteni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județul</w:t>
      </w:r>
      <w:proofErr w:type="spellEnd"/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Suceava,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inițiez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afara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pășuni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împădurite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Broșteni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113,41 </w:t>
      </w:r>
      <w:proofErr w:type="spellStart"/>
      <w:r>
        <w:rPr>
          <w:rFonts w:ascii="Times New Roman" w:hAnsi="Times New Roman" w:cs="Times New Roman"/>
          <w:sz w:val="24"/>
          <w:szCs w:val="24"/>
        </w:rPr>
        <w:t>m.c.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UATO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Broșteni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împădurite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pe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UATO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Broșteni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>
        <w:rPr>
          <w:rFonts w:ascii="Times New Roman" w:hAnsi="Times New Roman" w:cs="Times New Roman"/>
          <w:sz w:val="24"/>
          <w:szCs w:val="24"/>
        </w:rPr>
        <w:t>Broșteni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F6743F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Față de cele arătate mai sus inițiez un astfel de proiect de hotărâre și rog adoptarea acestuia în forma inițiată.</w:t>
      </w:r>
    </w:p>
    <w:p w14:paraId="63D66967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Vă mulțumesc.</w:t>
      </w:r>
    </w:p>
    <w:p w14:paraId="3396906D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F70AD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</w:t>
      </w:r>
    </w:p>
    <w:p w14:paraId="610276D6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14:paraId="3695CF5A" w14:textId="77777777" w:rsidR="002E0136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Alexandru HURJUI</w:t>
      </w:r>
    </w:p>
    <w:p w14:paraId="2C4080D8" w14:textId="77777777" w:rsidR="002E0136" w:rsidRDefault="002E0136" w:rsidP="002E0136">
      <w:pPr>
        <w:pStyle w:val="Titlu1"/>
        <w:jc w:val="center"/>
        <w:rPr>
          <w:color w:val="auto"/>
          <w:sz w:val="24"/>
          <w:szCs w:val="24"/>
        </w:rPr>
      </w:pPr>
    </w:p>
    <w:p w14:paraId="419BAD72" w14:textId="77777777" w:rsidR="002E0136" w:rsidRDefault="002E0136" w:rsidP="002E0136">
      <w:pPr>
        <w:rPr>
          <w:lang w:val="en-US" w:eastAsia="en-US"/>
        </w:rPr>
      </w:pPr>
    </w:p>
    <w:p w14:paraId="0C59B320" w14:textId="015FC04C" w:rsidR="002E0136" w:rsidRDefault="002E0136" w:rsidP="002E0136">
      <w:pPr>
        <w:rPr>
          <w:lang w:val="en-US" w:eastAsia="en-US"/>
        </w:rPr>
      </w:pPr>
    </w:p>
    <w:p w14:paraId="5160DDE7" w14:textId="77777777" w:rsidR="002E0136" w:rsidRDefault="002E0136" w:rsidP="002E0136">
      <w:pPr>
        <w:rPr>
          <w:lang w:val="en-US" w:eastAsia="en-US"/>
        </w:rPr>
      </w:pPr>
    </w:p>
    <w:p w14:paraId="541A5AA9" w14:textId="77777777" w:rsidR="002E0136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</w:p>
    <w:p w14:paraId="47EF9982" w14:textId="77777777" w:rsidR="002E0136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</w:p>
    <w:p w14:paraId="05191FBF" w14:textId="1214EDB3" w:rsidR="002E0136" w:rsidRPr="00A85151" w:rsidRDefault="002E0136" w:rsidP="002E0136">
      <w:pPr>
        <w:pStyle w:val="Titlu1"/>
        <w:jc w:val="center"/>
        <w:rPr>
          <w:bCs/>
          <w:color w:val="auto"/>
          <w:sz w:val="24"/>
          <w:szCs w:val="24"/>
        </w:rPr>
      </w:pPr>
      <w:r w:rsidRPr="00A85151">
        <w:rPr>
          <w:bCs/>
          <w:color w:val="auto"/>
          <w:sz w:val="24"/>
          <w:szCs w:val="24"/>
        </w:rPr>
        <w:t>ROM</w:t>
      </w:r>
      <w:r w:rsidRPr="00A85151">
        <w:rPr>
          <w:bCs/>
          <w:color w:val="auto"/>
          <w:sz w:val="24"/>
          <w:szCs w:val="24"/>
          <w:lang w:val="ro-RO"/>
        </w:rPr>
        <w:t>Â</w:t>
      </w:r>
      <w:r w:rsidRPr="00A85151">
        <w:rPr>
          <w:bCs/>
          <w:color w:val="auto"/>
          <w:sz w:val="24"/>
          <w:szCs w:val="24"/>
        </w:rPr>
        <w:t>NIA</w:t>
      </w:r>
    </w:p>
    <w:p w14:paraId="2FE393B1" w14:textId="77777777" w:rsidR="002E0136" w:rsidRPr="00A85151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151">
        <w:rPr>
          <w:rFonts w:ascii="Times New Roman" w:hAnsi="Times New Roman" w:cs="Times New Roman"/>
          <w:bCs/>
          <w:sz w:val="24"/>
          <w:szCs w:val="24"/>
        </w:rPr>
        <w:t>JUDEŢUL SUCEAVA</w:t>
      </w:r>
    </w:p>
    <w:p w14:paraId="48A5B4B5" w14:textId="77777777" w:rsidR="002E0136" w:rsidRPr="00765234" w:rsidRDefault="002E0136" w:rsidP="002E0136">
      <w:pPr>
        <w:pStyle w:val="Titlu2"/>
        <w:rPr>
          <w:b/>
          <w:sz w:val="24"/>
          <w:szCs w:val="24"/>
        </w:rPr>
      </w:pPr>
      <w:r w:rsidRPr="00765234">
        <w:rPr>
          <w:b/>
          <w:sz w:val="24"/>
          <w:szCs w:val="24"/>
        </w:rPr>
        <w:t>ORAŞUL BROŞTENI</w:t>
      </w:r>
    </w:p>
    <w:p w14:paraId="18126191" w14:textId="77777777" w:rsidR="002E0136" w:rsidRPr="00765234" w:rsidRDefault="002E0136" w:rsidP="002E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34">
        <w:rPr>
          <w:rFonts w:ascii="Times New Roman" w:hAnsi="Times New Roman" w:cs="Times New Roman"/>
          <w:b/>
          <w:sz w:val="24"/>
          <w:szCs w:val="24"/>
        </w:rPr>
        <w:t>PRIMARIA</w:t>
      </w:r>
    </w:p>
    <w:p w14:paraId="1435BB0A" w14:textId="77777777" w:rsidR="002E0136" w:rsidRPr="00A85151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151">
        <w:rPr>
          <w:rFonts w:ascii="Times New Roman" w:hAnsi="Times New Roman" w:cs="Times New Roman"/>
          <w:bCs/>
          <w:sz w:val="24"/>
          <w:szCs w:val="24"/>
        </w:rPr>
        <w:t>Compartimentul p</w:t>
      </w:r>
      <w:r>
        <w:rPr>
          <w:rFonts w:ascii="Times New Roman" w:hAnsi="Times New Roman" w:cs="Times New Roman"/>
          <w:bCs/>
          <w:sz w:val="24"/>
          <w:szCs w:val="24"/>
        </w:rPr>
        <w:t>ăș</w:t>
      </w:r>
      <w:r w:rsidRPr="00A85151">
        <w:rPr>
          <w:rFonts w:ascii="Times New Roman" w:hAnsi="Times New Roman" w:cs="Times New Roman"/>
          <w:bCs/>
          <w:sz w:val="24"/>
          <w:szCs w:val="24"/>
        </w:rPr>
        <w:t xml:space="preserve">uni </w:t>
      </w:r>
      <w:r>
        <w:rPr>
          <w:rFonts w:ascii="Times New Roman" w:hAnsi="Times New Roman" w:cs="Times New Roman"/>
          <w:bCs/>
          <w:sz w:val="24"/>
          <w:szCs w:val="24"/>
        </w:rPr>
        <w:t>locale</w:t>
      </w:r>
    </w:p>
    <w:p w14:paraId="6C552D6C" w14:textId="77777777" w:rsidR="002E0136" w:rsidRPr="00A85151" w:rsidRDefault="002E0136" w:rsidP="002E01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151">
        <w:rPr>
          <w:rFonts w:ascii="Times New Roman" w:hAnsi="Times New Roman" w:cs="Times New Roman"/>
          <w:bCs/>
          <w:sz w:val="24"/>
          <w:szCs w:val="24"/>
        </w:rPr>
        <w:t>Nr. 5094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151">
        <w:rPr>
          <w:rFonts w:ascii="Times New Roman" w:hAnsi="Times New Roman" w:cs="Times New Roman"/>
          <w:bCs/>
          <w:sz w:val="24"/>
          <w:szCs w:val="24"/>
        </w:rPr>
        <w:t>din 17.08.2021</w:t>
      </w:r>
    </w:p>
    <w:p w14:paraId="1ABC6A51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47766C" w14:textId="77777777" w:rsidR="002E0136" w:rsidRPr="00A85151" w:rsidRDefault="002E0136" w:rsidP="002E01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51">
        <w:rPr>
          <w:rFonts w:ascii="Times New Roman" w:hAnsi="Times New Roman" w:cs="Times New Roman"/>
          <w:b/>
          <w:bCs/>
          <w:sz w:val="24"/>
          <w:szCs w:val="24"/>
        </w:rPr>
        <w:t>R A P O R T</w:t>
      </w:r>
    </w:p>
    <w:p w14:paraId="5596F4A2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aprobarea listei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>, constituite pe vegetația din afara fondului forestier ( pășuni împădurite) pentru anul 2021, aprobarea volumului brut al masei lemnoase și destinația acesteia și aprobarea prețului de vânzare la persoane fizice și instituții publice</w:t>
      </w:r>
    </w:p>
    <w:p w14:paraId="1B33DE2B" w14:textId="77777777" w:rsidR="002E0136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EE001" w14:textId="77777777" w:rsidR="002E0136" w:rsidRDefault="002E0136" w:rsidP="002E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Având în vedere,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actul  de punere in valoare nr. 11298 PAS,   emis de Ocolul Silvic Broșteni, in volum brut de 113,41 mc, </w:t>
      </w:r>
      <w:r>
        <w:rPr>
          <w:rFonts w:ascii="Times New Roman" w:hAnsi="Times New Roman" w:cs="Times New Roman"/>
          <w:sz w:val="24"/>
          <w:szCs w:val="24"/>
        </w:rPr>
        <w:t>prevederile</w:t>
      </w:r>
      <w:r w:rsidRPr="00D5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- prevederile</w:t>
      </w:r>
      <w:r w:rsidRPr="00D5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art.4, art.6, art.45 alin. 1 și alin. 11 și alin13 din HG. nr. 715/2017, privind aprobarea Regulamentului de valorificare a masei lemnoase din fondul forestier proprietate publică,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ulterioare și </w:t>
      </w:r>
      <w:r w:rsidRPr="003E0DD7">
        <w:rPr>
          <w:rFonts w:ascii="Times New Roman" w:hAnsi="Times New Roman" w:cs="Times New Roman"/>
          <w:sz w:val="24"/>
          <w:szCs w:val="24"/>
        </w:rPr>
        <w:t xml:space="preserve">prevederile art.10 alin (1), alin.(2)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) art. 17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33 din Legea 46/2008 privind Codul Silvic, </w:t>
      </w:r>
      <w:r>
        <w:rPr>
          <w:rFonts w:ascii="Times New Roman" w:hAnsi="Times New Roman" w:cs="Times New Roman"/>
          <w:sz w:val="24"/>
          <w:szCs w:val="24"/>
        </w:rPr>
        <w:t>cu modificările și completările ulterioare,</w:t>
      </w:r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art. 1,din Ordinul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Ministruluil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Pădurilor nr. 1540/2011, pentru aprobarea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, privind termenele,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0DD7">
        <w:rPr>
          <w:rFonts w:ascii="Times New Roman" w:hAnsi="Times New Roman" w:cs="Times New Roman"/>
          <w:sz w:val="24"/>
          <w:szCs w:val="24"/>
        </w:rPr>
        <w:t xml:space="preserve"> perioadele de colectare, scoatere </w:t>
      </w:r>
      <w:proofErr w:type="spellStart"/>
      <w:r w:rsidRPr="003E0DD7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al materialului lemno</w:t>
      </w:r>
      <w:r w:rsidRPr="003E0D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se impune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>, constituite pe vegetația din afara fondului forestier ( pășuni împădurite) pentru anul 2021, aprobarea volumului brut al masei lemnoase și destinația acesteia și aprobarea prețului de vânzare la persoane fizice și instituții publice.</w:t>
      </w:r>
    </w:p>
    <w:p w14:paraId="14444BAD" w14:textId="77777777" w:rsidR="002E0136" w:rsidRDefault="002E0136" w:rsidP="002E0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Astfel conform actelor de punere în valoare reiese următoarele cantități și valori ce trebuie aprobate: Ocolul Silvic Broșteni</w:t>
      </w:r>
    </w:p>
    <w:tbl>
      <w:tblPr>
        <w:tblStyle w:val="Tabelgril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1418"/>
        <w:gridCol w:w="1417"/>
        <w:gridCol w:w="1134"/>
      </w:tblGrid>
      <w:tr w:rsidR="002E0136" w:rsidRPr="008829D9" w14:paraId="27AE4382" w14:textId="77777777" w:rsidTr="00012081">
        <w:trPr>
          <w:trHeight w:val="850"/>
        </w:trPr>
        <w:tc>
          <w:tcPr>
            <w:tcW w:w="709" w:type="dxa"/>
          </w:tcPr>
          <w:p w14:paraId="1B17E000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NR. CRT.</w:t>
            </w:r>
          </w:p>
        </w:tc>
        <w:tc>
          <w:tcPr>
            <w:tcW w:w="1418" w:type="dxa"/>
          </w:tcPr>
          <w:p w14:paraId="7DF923A8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ACT PUNERE IN VALOARE</w:t>
            </w:r>
          </w:p>
        </w:tc>
        <w:tc>
          <w:tcPr>
            <w:tcW w:w="1417" w:type="dxa"/>
          </w:tcPr>
          <w:p w14:paraId="59D9E50E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TRUP PASUNE UP/</w:t>
            </w: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59" w:type="dxa"/>
          </w:tcPr>
          <w:p w14:paraId="1735423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Natura produs</w:t>
            </w:r>
          </w:p>
        </w:tc>
        <w:tc>
          <w:tcPr>
            <w:tcW w:w="1418" w:type="dxa"/>
          </w:tcPr>
          <w:p w14:paraId="71395885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SPECIA </w:t>
            </w:r>
          </w:p>
        </w:tc>
        <w:tc>
          <w:tcPr>
            <w:tcW w:w="1417" w:type="dxa"/>
          </w:tcPr>
          <w:p w14:paraId="4005D6C9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Volum brut mc</w:t>
            </w:r>
          </w:p>
          <w:p w14:paraId="3B0DA939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1BF22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Valoare conform APV</w:t>
            </w:r>
          </w:p>
        </w:tc>
      </w:tr>
      <w:tr w:rsidR="002E0136" w:rsidRPr="008829D9" w14:paraId="790D8567" w14:textId="77777777" w:rsidTr="00012081">
        <w:trPr>
          <w:trHeight w:val="526"/>
        </w:trPr>
        <w:tc>
          <w:tcPr>
            <w:tcW w:w="709" w:type="dxa"/>
          </w:tcPr>
          <w:p w14:paraId="6360A8FE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E3FFF27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11298 PAS</w:t>
            </w:r>
          </w:p>
        </w:tc>
        <w:tc>
          <w:tcPr>
            <w:tcW w:w="1417" w:type="dxa"/>
          </w:tcPr>
          <w:p w14:paraId="482C3DB4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Pinu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48079E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Grin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ț</w:t>
            </w: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ies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A59217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ă</w:t>
            </w: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ieri de </w:t>
            </w: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rarire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pasuni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î</w:t>
            </w: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ă</w:t>
            </w: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durite</w:t>
            </w:r>
          </w:p>
        </w:tc>
        <w:tc>
          <w:tcPr>
            <w:tcW w:w="1418" w:type="dxa"/>
          </w:tcPr>
          <w:p w14:paraId="08650595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Molid</w:t>
            </w:r>
          </w:p>
        </w:tc>
        <w:tc>
          <w:tcPr>
            <w:tcW w:w="1417" w:type="dxa"/>
          </w:tcPr>
          <w:p w14:paraId="2693DF9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113,41</w:t>
            </w:r>
          </w:p>
        </w:tc>
        <w:tc>
          <w:tcPr>
            <w:tcW w:w="1134" w:type="dxa"/>
          </w:tcPr>
          <w:p w14:paraId="11F4D7F5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9911,47  </w:t>
            </w:r>
          </w:p>
        </w:tc>
      </w:tr>
    </w:tbl>
    <w:p w14:paraId="16C3B17D" w14:textId="77777777" w:rsidR="002E0136" w:rsidRPr="00A85151" w:rsidRDefault="002E0136" w:rsidP="002E01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40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P</w:t>
      </w:r>
      <w:r w:rsidRPr="00A85151">
        <w:rPr>
          <w:rFonts w:ascii="Times New Roman" w:hAnsi="Times New Roman" w:cs="Times New Roman"/>
          <w:bCs/>
        </w:rPr>
        <w:t>rețul de vânzare la populație și instituții publice pentru masa</w:t>
      </w:r>
      <w:r>
        <w:rPr>
          <w:rFonts w:ascii="Times New Roman" w:hAnsi="Times New Roman" w:cs="Times New Roman"/>
          <w:bCs/>
        </w:rPr>
        <w:t xml:space="preserve"> </w:t>
      </w:r>
      <w:r w:rsidRPr="00A85151">
        <w:rPr>
          <w:rFonts w:ascii="Times New Roman" w:hAnsi="Times New Roman" w:cs="Times New Roman"/>
          <w:bCs/>
        </w:rPr>
        <w:t>lemnoasă din afara fondului forestier pentru anul 202</w:t>
      </w:r>
      <w:r>
        <w:rPr>
          <w:rFonts w:ascii="Times New Roman" w:hAnsi="Times New Roman" w:cs="Times New Roman"/>
          <w:bCs/>
        </w:rPr>
        <w:t xml:space="preserve">, </w:t>
      </w:r>
      <w:r w:rsidRPr="00A85151">
        <w:rPr>
          <w:rFonts w:ascii="Times New Roman" w:hAnsi="Times New Roman" w:cs="Times New Roman"/>
          <w:bCs/>
        </w:rPr>
        <w:t xml:space="preserve"> conform fi</w:t>
      </w:r>
      <w:r>
        <w:rPr>
          <w:rFonts w:ascii="Times New Roman" w:hAnsi="Times New Roman" w:cs="Times New Roman"/>
          <w:bCs/>
        </w:rPr>
        <w:t>ș</w:t>
      </w:r>
      <w:r w:rsidRPr="00A85151">
        <w:rPr>
          <w:rFonts w:ascii="Times New Roman" w:hAnsi="Times New Roman" w:cs="Times New Roman"/>
          <w:bCs/>
        </w:rPr>
        <w:t>elor de calcul la APV</w:t>
      </w:r>
    </w:p>
    <w:tbl>
      <w:tblPr>
        <w:tblStyle w:val="Tabelgril2"/>
        <w:tblW w:w="925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276"/>
        <w:gridCol w:w="955"/>
        <w:gridCol w:w="1507"/>
        <w:gridCol w:w="903"/>
        <w:gridCol w:w="1134"/>
        <w:gridCol w:w="1171"/>
        <w:gridCol w:w="1417"/>
      </w:tblGrid>
      <w:tr w:rsidR="002E0136" w:rsidRPr="008829D9" w14:paraId="3DF43640" w14:textId="77777777" w:rsidTr="00012081">
        <w:trPr>
          <w:trHeight w:val="1182"/>
          <w:jc w:val="center"/>
        </w:trPr>
        <w:tc>
          <w:tcPr>
            <w:tcW w:w="888" w:type="dxa"/>
          </w:tcPr>
          <w:p w14:paraId="6C7CBFA1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NR. CRT</w:t>
            </w:r>
          </w:p>
        </w:tc>
        <w:tc>
          <w:tcPr>
            <w:tcW w:w="1276" w:type="dxa"/>
          </w:tcPr>
          <w:p w14:paraId="08D07EAD" w14:textId="77777777" w:rsidR="002E0136" w:rsidRPr="00A85151" w:rsidRDefault="002E0136" w:rsidP="000120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NUMAR ACT PUNERE IN VALOARE</w:t>
            </w:r>
          </w:p>
        </w:tc>
        <w:tc>
          <w:tcPr>
            <w:tcW w:w="955" w:type="dxa"/>
          </w:tcPr>
          <w:p w14:paraId="419857A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SPECIA</w:t>
            </w:r>
          </w:p>
        </w:tc>
        <w:tc>
          <w:tcPr>
            <w:tcW w:w="1507" w:type="dxa"/>
          </w:tcPr>
          <w:p w14:paraId="0C66E92D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SORTIMENTUL</w:t>
            </w:r>
          </w:p>
        </w:tc>
        <w:tc>
          <w:tcPr>
            <w:tcW w:w="903" w:type="dxa"/>
          </w:tcPr>
          <w:p w14:paraId="630C1878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VOLUM BRUT</w:t>
            </w:r>
          </w:p>
        </w:tc>
        <w:tc>
          <w:tcPr>
            <w:tcW w:w="1134" w:type="dxa"/>
          </w:tcPr>
          <w:p w14:paraId="6213AB7A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PRET P.U. APV</w:t>
            </w:r>
          </w:p>
          <w:p w14:paraId="27A6592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-LEI-</w:t>
            </w:r>
          </w:p>
        </w:tc>
        <w:tc>
          <w:tcPr>
            <w:tcW w:w="1171" w:type="dxa"/>
          </w:tcPr>
          <w:p w14:paraId="33B66A2F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VALOARE MANOPERA</w:t>
            </w:r>
          </w:p>
          <w:p w14:paraId="7814581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-LEI-</w:t>
            </w:r>
          </w:p>
        </w:tc>
        <w:tc>
          <w:tcPr>
            <w:tcW w:w="1417" w:type="dxa"/>
          </w:tcPr>
          <w:p w14:paraId="3F83CA49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Pret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</w:t>
            </w:r>
            <w:proofErr w:type="spellStart"/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>vanzare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la populație și instituții publice lei/mc conform APV</w:t>
            </w:r>
          </w:p>
        </w:tc>
      </w:tr>
      <w:tr w:rsidR="002E0136" w:rsidRPr="008829D9" w14:paraId="727C64D7" w14:textId="77777777" w:rsidTr="00012081">
        <w:trPr>
          <w:jc w:val="center"/>
        </w:trPr>
        <w:tc>
          <w:tcPr>
            <w:tcW w:w="888" w:type="dxa"/>
            <w:vMerge w:val="restart"/>
          </w:tcPr>
          <w:p w14:paraId="5CD20605" w14:textId="77777777" w:rsidR="002E0136" w:rsidRPr="00A85151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80205388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14:paraId="003DE6AE" w14:textId="77777777" w:rsidR="002E0136" w:rsidRPr="00A85151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1C75429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11137 PAS </w:t>
            </w:r>
          </w:p>
          <w:p w14:paraId="36F49684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Pinu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03F2436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Grinties</w:t>
            </w:r>
            <w:proofErr w:type="spellEnd"/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14:paraId="715D18C9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MOLID</w:t>
            </w:r>
          </w:p>
        </w:tc>
        <w:tc>
          <w:tcPr>
            <w:tcW w:w="1507" w:type="dxa"/>
          </w:tcPr>
          <w:p w14:paraId="1B8CC9D0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GATER</w:t>
            </w:r>
          </w:p>
        </w:tc>
        <w:tc>
          <w:tcPr>
            <w:tcW w:w="903" w:type="dxa"/>
          </w:tcPr>
          <w:p w14:paraId="0326EE88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46,07</w:t>
            </w:r>
          </w:p>
        </w:tc>
        <w:tc>
          <w:tcPr>
            <w:tcW w:w="1134" w:type="dxa"/>
          </w:tcPr>
          <w:p w14:paraId="07999334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123,88</w:t>
            </w:r>
          </w:p>
        </w:tc>
        <w:tc>
          <w:tcPr>
            <w:tcW w:w="1171" w:type="dxa"/>
          </w:tcPr>
          <w:p w14:paraId="29B0E36C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0211732E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198,88</w:t>
            </w:r>
          </w:p>
        </w:tc>
      </w:tr>
      <w:tr w:rsidR="002E0136" w:rsidRPr="008829D9" w14:paraId="26BCA031" w14:textId="77777777" w:rsidTr="00012081">
        <w:trPr>
          <w:jc w:val="center"/>
        </w:trPr>
        <w:tc>
          <w:tcPr>
            <w:tcW w:w="888" w:type="dxa"/>
            <w:vMerge/>
          </w:tcPr>
          <w:p w14:paraId="29358C59" w14:textId="77777777" w:rsidR="002E0136" w:rsidRPr="00A85151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560B6D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2E0106F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MOLID</w:t>
            </w:r>
          </w:p>
        </w:tc>
        <w:tc>
          <w:tcPr>
            <w:tcW w:w="1507" w:type="dxa"/>
          </w:tcPr>
          <w:p w14:paraId="7874748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CELULOZA</w:t>
            </w:r>
          </w:p>
        </w:tc>
        <w:tc>
          <w:tcPr>
            <w:tcW w:w="903" w:type="dxa"/>
          </w:tcPr>
          <w:p w14:paraId="26A6B66F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54,80</w:t>
            </w:r>
          </w:p>
        </w:tc>
        <w:tc>
          <w:tcPr>
            <w:tcW w:w="1134" w:type="dxa"/>
          </w:tcPr>
          <w:p w14:paraId="64B18914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72,76</w:t>
            </w:r>
          </w:p>
        </w:tc>
        <w:tc>
          <w:tcPr>
            <w:tcW w:w="1171" w:type="dxa"/>
          </w:tcPr>
          <w:p w14:paraId="09E4AC6B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24B74AC8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147,67</w:t>
            </w:r>
          </w:p>
        </w:tc>
      </w:tr>
      <w:tr w:rsidR="002E0136" w:rsidRPr="008829D9" w14:paraId="5DDBACC2" w14:textId="77777777" w:rsidTr="00012081">
        <w:trPr>
          <w:jc w:val="center"/>
        </w:trPr>
        <w:tc>
          <w:tcPr>
            <w:tcW w:w="888" w:type="dxa"/>
            <w:vMerge/>
          </w:tcPr>
          <w:p w14:paraId="2D5A40DB" w14:textId="77777777" w:rsidR="002E0136" w:rsidRPr="00A85151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76EF37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3FC41322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MOLID</w:t>
            </w:r>
          </w:p>
        </w:tc>
        <w:tc>
          <w:tcPr>
            <w:tcW w:w="1507" w:type="dxa"/>
          </w:tcPr>
          <w:p w14:paraId="601EC675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FOC</w:t>
            </w:r>
          </w:p>
        </w:tc>
        <w:tc>
          <w:tcPr>
            <w:tcW w:w="903" w:type="dxa"/>
          </w:tcPr>
          <w:p w14:paraId="17B05ECF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12,45</w:t>
            </w:r>
          </w:p>
        </w:tc>
        <w:tc>
          <w:tcPr>
            <w:tcW w:w="1134" w:type="dxa"/>
          </w:tcPr>
          <w:p w14:paraId="6431D8AE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17,88</w:t>
            </w:r>
          </w:p>
        </w:tc>
        <w:tc>
          <w:tcPr>
            <w:tcW w:w="1171" w:type="dxa"/>
          </w:tcPr>
          <w:p w14:paraId="67526EDD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60740473" w14:textId="77777777" w:rsidR="002E0136" w:rsidRPr="00A85151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151">
              <w:rPr>
                <w:rFonts w:ascii="Times New Roman" w:hAnsi="Times New Roman" w:cs="Times New Roman"/>
                <w:bCs/>
                <w:sz w:val="20"/>
                <w:szCs w:val="20"/>
              </w:rPr>
              <w:t>92,88</w:t>
            </w:r>
          </w:p>
        </w:tc>
      </w:tr>
    </w:tbl>
    <w:bookmarkEnd w:id="0"/>
    <w:p w14:paraId="4F7F676A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Compartimentul pășuni, </w:t>
      </w:r>
    </w:p>
    <w:p w14:paraId="65AF3EA6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debutant</w:t>
      </w:r>
    </w:p>
    <w:p w14:paraId="0F034AC9" w14:textId="77777777" w:rsidR="002E0136" w:rsidRDefault="002E0136" w:rsidP="002E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Călin PĂUȘERIU</w:t>
      </w:r>
    </w:p>
    <w:p w14:paraId="553AAA78" w14:textId="18D9AD95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E4F1B0" w14:textId="7718CE7E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B6A4CC" w14:textId="32DCE4AD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3D8E06" w14:textId="577E5977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3B098B" w14:textId="64E9CEC5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AE3B06" w14:textId="4F1B3EC1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434967" w14:textId="2763E5B6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70432B" w14:textId="73CDB078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F7E25B" w14:textId="24B39327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210DB2" w14:textId="471726ED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3D33F4" w14:textId="6CFEFA05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CA7E9E" w14:textId="4F681CFC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2CC21E" w14:textId="181FD92F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DBA336" w14:textId="3D111EDE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D9F2BA" w14:textId="4841BFBB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6553EF" w14:textId="5351B9FC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58E14D" w14:textId="49C7F7E7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7E23DA" w14:textId="5D321359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1D1D2A" w14:textId="28F4BA50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9C51AC" w14:textId="3AF61FAE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2A3B25" w14:textId="622BA141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D617E6" w14:textId="365FB1DD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3746ED" w14:textId="33A8AB32" w:rsidR="002E0136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F4CC3B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46AAB099" w14:textId="77777777" w:rsidR="002E0136" w:rsidRPr="001A5F28" w:rsidRDefault="002E0136" w:rsidP="002E01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Anexa nr.1 </w:t>
      </w:r>
    </w:p>
    <w:p w14:paraId="1D45C788" w14:textId="77777777" w:rsidR="002E0136" w:rsidRPr="00050676" w:rsidRDefault="002E0136" w:rsidP="002E0136">
      <w:pPr>
        <w:jc w:val="right"/>
        <w:rPr>
          <w:b/>
          <w:sz w:val="24"/>
          <w:szCs w:val="24"/>
        </w:rPr>
      </w:pPr>
    </w:p>
    <w:p w14:paraId="1904801B" w14:textId="77777777" w:rsidR="002E0136" w:rsidRDefault="002E0136" w:rsidP="002E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28">
        <w:rPr>
          <w:rFonts w:ascii="Times New Roman" w:hAnsi="Times New Roman" w:cs="Times New Roman"/>
          <w:b/>
          <w:sz w:val="24"/>
          <w:szCs w:val="24"/>
        </w:rPr>
        <w:t>LISTA PARTIZILOR CONSTITUITE PE VEGETAȚIA DIN AFARA FONDULUI FORESTIER (PĂȘUNI ÎMPĂDURITE)  PENTRU ANUL 2021 :</w:t>
      </w:r>
    </w:p>
    <w:p w14:paraId="5CB33B29" w14:textId="77777777" w:rsidR="002E0136" w:rsidRDefault="002E0136" w:rsidP="002E0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18C4D" w14:textId="77777777" w:rsidR="002E0136" w:rsidRPr="001A5F28" w:rsidRDefault="002E0136" w:rsidP="002E0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06234" w14:textId="77777777" w:rsidR="002E0136" w:rsidRPr="00585878" w:rsidRDefault="002E0136" w:rsidP="002E013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5878">
        <w:rPr>
          <w:rFonts w:ascii="Times New Roman" w:hAnsi="Times New Roman" w:cs="Times New Roman"/>
          <w:b/>
          <w:sz w:val="24"/>
          <w:szCs w:val="24"/>
        </w:rPr>
        <w:t>OCOLUL SILVIC BROȘTENI</w:t>
      </w:r>
    </w:p>
    <w:tbl>
      <w:tblPr>
        <w:tblStyle w:val="Tabelgril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843"/>
        <w:gridCol w:w="1276"/>
        <w:gridCol w:w="1417"/>
        <w:gridCol w:w="1418"/>
      </w:tblGrid>
      <w:tr w:rsidR="002E0136" w:rsidRPr="001A5F28" w14:paraId="13DB558C" w14:textId="77777777" w:rsidTr="00012081">
        <w:trPr>
          <w:trHeight w:val="850"/>
        </w:trPr>
        <w:tc>
          <w:tcPr>
            <w:tcW w:w="567" w:type="dxa"/>
          </w:tcPr>
          <w:p w14:paraId="0EE444E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1418" w:type="dxa"/>
          </w:tcPr>
          <w:p w14:paraId="6633130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punere în valoare</w:t>
            </w:r>
          </w:p>
        </w:tc>
        <w:tc>
          <w:tcPr>
            <w:tcW w:w="1559" w:type="dxa"/>
          </w:tcPr>
          <w:p w14:paraId="506CC7BB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Trup pășune</w:t>
            </w: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UP/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843" w:type="dxa"/>
          </w:tcPr>
          <w:p w14:paraId="78373DE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Natura produs</w:t>
            </w:r>
          </w:p>
        </w:tc>
        <w:tc>
          <w:tcPr>
            <w:tcW w:w="1276" w:type="dxa"/>
          </w:tcPr>
          <w:p w14:paraId="7A4DBE9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</w:t>
            </w: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396CA8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Volum brut</w:t>
            </w:r>
          </w:p>
          <w:p w14:paraId="1AE4851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- mc-</w:t>
            </w:r>
          </w:p>
        </w:tc>
        <w:tc>
          <w:tcPr>
            <w:tcW w:w="1418" w:type="dxa"/>
          </w:tcPr>
          <w:p w14:paraId="4BD3B533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Valoare conform APV</w:t>
            </w:r>
          </w:p>
        </w:tc>
      </w:tr>
      <w:tr w:rsidR="002E0136" w:rsidRPr="001A5F28" w14:paraId="0C4BAF1F" w14:textId="77777777" w:rsidTr="00012081">
        <w:trPr>
          <w:trHeight w:val="584"/>
        </w:trPr>
        <w:tc>
          <w:tcPr>
            <w:tcW w:w="567" w:type="dxa"/>
          </w:tcPr>
          <w:p w14:paraId="606DA48A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94E235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11298PAS </w:t>
            </w:r>
          </w:p>
          <w:p w14:paraId="75ADA47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Pinu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Grinties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8AE1AA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Pinu</w:t>
            </w:r>
            <w:proofErr w:type="spellEnd"/>
          </w:p>
          <w:p w14:paraId="6800036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Grinties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8FA603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Taieri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rarire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pasuni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impadurite</w:t>
            </w:r>
            <w:proofErr w:type="spellEnd"/>
          </w:p>
        </w:tc>
        <w:tc>
          <w:tcPr>
            <w:tcW w:w="1276" w:type="dxa"/>
          </w:tcPr>
          <w:p w14:paraId="18E0BD4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Molid</w:t>
            </w:r>
          </w:p>
        </w:tc>
        <w:tc>
          <w:tcPr>
            <w:tcW w:w="1417" w:type="dxa"/>
          </w:tcPr>
          <w:p w14:paraId="00C8F2E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113,41</w:t>
            </w:r>
          </w:p>
        </w:tc>
        <w:tc>
          <w:tcPr>
            <w:tcW w:w="1418" w:type="dxa"/>
          </w:tcPr>
          <w:p w14:paraId="381B59AA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9911,47  </w:t>
            </w:r>
          </w:p>
        </w:tc>
      </w:tr>
      <w:tr w:rsidR="002E0136" w:rsidRPr="001A5F28" w14:paraId="4802564B" w14:textId="77777777" w:rsidTr="00012081">
        <w:trPr>
          <w:trHeight w:val="171"/>
        </w:trPr>
        <w:tc>
          <w:tcPr>
            <w:tcW w:w="567" w:type="dxa"/>
          </w:tcPr>
          <w:p w14:paraId="4E89E777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1AAB5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E9980" w14:textId="77777777" w:rsidR="002E0136" w:rsidRPr="001A5F28" w:rsidRDefault="002E0136" w:rsidP="000120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3A2BD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6DAF7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</w:tcPr>
          <w:p w14:paraId="74DB194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113,41</w:t>
            </w:r>
          </w:p>
        </w:tc>
        <w:tc>
          <w:tcPr>
            <w:tcW w:w="1418" w:type="dxa"/>
          </w:tcPr>
          <w:p w14:paraId="1466D4E7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9911,47</w:t>
            </w:r>
          </w:p>
        </w:tc>
      </w:tr>
    </w:tbl>
    <w:p w14:paraId="1CB553D0" w14:textId="77777777" w:rsidR="002E0136" w:rsidRPr="001A5F28" w:rsidRDefault="002E0136" w:rsidP="002E0136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35D20DC" w14:textId="77777777" w:rsidR="002E0136" w:rsidRPr="001A5F28" w:rsidRDefault="002E0136" w:rsidP="002E0136">
      <w:pPr>
        <w:spacing w:after="0" w:line="240" w:lineRule="auto"/>
        <w:ind w:firstLine="12"/>
        <w:jc w:val="both"/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</w:pPr>
      <w:bookmarkStart w:id="1" w:name="_Hlk80205346"/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   </w:t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Primar, </w:t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>Î</w:t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ntocmit, </w:t>
      </w:r>
    </w:p>
    <w:p w14:paraId="56C29101" w14:textId="77777777" w:rsidR="002E0136" w:rsidRPr="001A5F28" w:rsidRDefault="002E0136" w:rsidP="002E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  <w:t xml:space="preserve">  Alexand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ru HURJUI </w:t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ab/>
        <w:t xml:space="preserve">                  </w:t>
      </w:r>
      <w:r>
        <w:rPr>
          <w:rFonts w:ascii="Times New Roman" w:hAnsi="Times New Roman" w:cs="Times New Roman"/>
          <w:color w:val="000010"/>
          <w:sz w:val="24"/>
          <w:szCs w:val="24"/>
          <w:shd w:val="clear" w:color="auto" w:fill="FFFFFF"/>
        </w:rPr>
        <w:t xml:space="preserve">                 Călin PĂUȘERIU</w:t>
      </w:r>
    </w:p>
    <w:bookmarkEnd w:id="1"/>
    <w:p w14:paraId="0141C196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52AC5263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37E170F7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5EB7803B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40BF42BB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046FDDF9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52A34B5C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5D8EE136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4D62B7D2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5F32E002" w14:textId="77777777" w:rsidR="002E0136" w:rsidRDefault="002E0136" w:rsidP="002E0136">
      <w:pPr>
        <w:jc w:val="right"/>
        <w:rPr>
          <w:b/>
          <w:sz w:val="24"/>
          <w:szCs w:val="24"/>
        </w:rPr>
      </w:pPr>
    </w:p>
    <w:p w14:paraId="3DC89C12" w14:textId="77777777" w:rsidR="002E0136" w:rsidRDefault="002E0136" w:rsidP="002E0136">
      <w:pPr>
        <w:rPr>
          <w:b/>
          <w:sz w:val="24"/>
          <w:szCs w:val="24"/>
        </w:rPr>
      </w:pPr>
    </w:p>
    <w:p w14:paraId="5418353B" w14:textId="77777777" w:rsidR="002E0136" w:rsidRDefault="002E0136" w:rsidP="002E0136">
      <w:pPr>
        <w:rPr>
          <w:b/>
          <w:sz w:val="24"/>
          <w:szCs w:val="24"/>
        </w:rPr>
      </w:pPr>
    </w:p>
    <w:p w14:paraId="3FBEF858" w14:textId="77777777" w:rsidR="002E0136" w:rsidRPr="001A5F28" w:rsidRDefault="002E0136" w:rsidP="002E0136">
      <w:pPr>
        <w:rPr>
          <w:rFonts w:ascii="Times New Roman" w:hAnsi="Times New Roman" w:cs="Times New Roman"/>
          <w:bCs/>
          <w:sz w:val="24"/>
          <w:szCs w:val="24"/>
        </w:rPr>
      </w:pPr>
    </w:p>
    <w:p w14:paraId="1C4A0EA1" w14:textId="77777777" w:rsidR="002E0136" w:rsidRPr="00585878" w:rsidRDefault="002E0136" w:rsidP="002E01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878">
        <w:rPr>
          <w:rFonts w:ascii="Times New Roman" w:hAnsi="Times New Roman" w:cs="Times New Roman"/>
          <w:b/>
          <w:sz w:val="24"/>
          <w:szCs w:val="24"/>
        </w:rPr>
        <w:t xml:space="preserve">Anexa nr.2 </w:t>
      </w:r>
    </w:p>
    <w:p w14:paraId="601FF4FA" w14:textId="77777777" w:rsidR="002E0136" w:rsidRPr="001A5F28" w:rsidRDefault="002E0136" w:rsidP="002E013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060764" w14:textId="77777777" w:rsidR="002E0136" w:rsidRDefault="002E0136" w:rsidP="002E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8">
        <w:rPr>
          <w:rFonts w:ascii="Times New Roman" w:hAnsi="Times New Roman" w:cs="Times New Roman"/>
          <w:b/>
          <w:sz w:val="24"/>
          <w:szCs w:val="24"/>
        </w:rPr>
        <w:t>PREȚUL DE VÂNZARE LA POPULAȚIE ȘI INSTITUȚII PUBLICE PENTRU MASA LEMNOASĂ DIN AFARA FONDULUI FORESTIER PENTRU ANUL 2021</w:t>
      </w:r>
    </w:p>
    <w:p w14:paraId="135668BD" w14:textId="77777777" w:rsidR="002E0136" w:rsidRPr="00585878" w:rsidRDefault="002E0136" w:rsidP="002E0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CD33A" w14:textId="77777777" w:rsidR="002E0136" w:rsidRPr="00585878" w:rsidRDefault="002E0136" w:rsidP="002E013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78">
        <w:rPr>
          <w:rFonts w:ascii="Times New Roman" w:hAnsi="Times New Roman" w:cs="Times New Roman"/>
          <w:b/>
          <w:sz w:val="24"/>
          <w:szCs w:val="24"/>
        </w:rPr>
        <w:t>OCOLUL SILVIC BROȘTENI</w:t>
      </w:r>
    </w:p>
    <w:tbl>
      <w:tblPr>
        <w:tblStyle w:val="Tabelgril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18"/>
        <w:gridCol w:w="880"/>
        <w:gridCol w:w="1135"/>
        <w:gridCol w:w="992"/>
        <w:gridCol w:w="850"/>
        <w:gridCol w:w="1276"/>
        <w:gridCol w:w="1559"/>
        <w:gridCol w:w="1229"/>
      </w:tblGrid>
      <w:tr w:rsidR="002E0136" w:rsidRPr="001A5F28" w14:paraId="588B641C" w14:textId="77777777" w:rsidTr="00012081">
        <w:trPr>
          <w:jc w:val="center"/>
        </w:trPr>
        <w:tc>
          <w:tcPr>
            <w:tcW w:w="568" w:type="dxa"/>
          </w:tcPr>
          <w:p w14:paraId="22405D9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crt.</w:t>
            </w:r>
          </w:p>
        </w:tc>
        <w:tc>
          <w:tcPr>
            <w:tcW w:w="1118" w:type="dxa"/>
          </w:tcPr>
          <w:p w14:paraId="1A535E12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Număr act de punere în valoare</w:t>
            </w:r>
          </w:p>
        </w:tc>
        <w:tc>
          <w:tcPr>
            <w:tcW w:w="880" w:type="dxa"/>
          </w:tcPr>
          <w:p w14:paraId="0B4CA7D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</w:t>
            </w:r>
          </w:p>
        </w:tc>
        <w:tc>
          <w:tcPr>
            <w:tcW w:w="1135" w:type="dxa"/>
          </w:tcPr>
          <w:p w14:paraId="16CEB726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Sortimen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-tul</w:t>
            </w:r>
          </w:p>
        </w:tc>
        <w:tc>
          <w:tcPr>
            <w:tcW w:w="992" w:type="dxa"/>
          </w:tcPr>
          <w:p w14:paraId="1354E57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 brut</w:t>
            </w:r>
          </w:p>
          <w:p w14:paraId="3AF352E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Confor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APV</w:t>
            </w:r>
          </w:p>
          <w:p w14:paraId="23C057DD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m.c.</w:t>
            </w:r>
            <w:proofErr w:type="spellEnd"/>
          </w:p>
        </w:tc>
        <w:tc>
          <w:tcPr>
            <w:tcW w:w="850" w:type="dxa"/>
          </w:tcPr>
          <w:p w14:paraId="24F77B0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preț</w:t>
            </w: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P.U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. APV</w:t>
            </w:r>
          </w:p>
          <w:p w14:paraId="45366DF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lei</w:t>
            </w:r>
          </w:p>
        </w:tc>
        <w:tc>
          <w:tcPr>
            <w:tcW w:w="1276" w:type="dxa"/>
          </w:tcPr>
          <w:p w14:paraId="5424803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Valoare manoperă</w:t>
            </w:r>
          </w:p>
          <w:p w14:paraId="175739F0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-LEI-</w:t>
            </w:r>
          </w:p>
        </w:tc>
        <w:tc>
          <w:tcPr>
            <w:tcW w:w="1559" w:type="dxa"/>
          </w:tcPr>
          <w:p w14:paraId="08566703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Pret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vanzare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populație și instituții publice lei/mc conform APV</w:t>
            </w:r>
          </w:p>
        </w:tc>
        <w:tc>
          <w:tcPr>
            <w:tcW w:w="1229" w:type="dxa"/>
          </w:tcPr>
          <w:p w14:paraId="75BA81C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Pret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aprobat </w:t>
            </w:r>
          </w:p>
          <w:p w14:paraId="0F10B4A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vanzare</w:t>
            </w:r>
            <w:proofErr w:type="spellEnd"/>
          </w:p>
          <w:p w14:paraId="0EEE9DD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la drum auto</w:t>
            </w:r>
          </w:p>
          <w:p w14:paraId="732B208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lei/mc</w:t>
            </w:r>
          </w:p>
        </w:tc>
      </w:tr>
      <w:tr w:rsidR="002E0136" w:rsidRPr="001A5F28" w14:paraId="2CAA1F11" w14:textId="77777777" w:rsidTr="00012081">
        <w:trPr>
          <w:jc w:val="center"/>
        </w:trPr>
        <w:tc>
          <w:tcPr>
            <w:tcW w:w="568" w:type="dxa"/>
            <w:vMerge w:val="restart"/>
          </w:tcPr>
          <w:p w14:paraId="768C5F42" w14:textId="77777777" w:rsidR="002E0136" w:rsidRPr="001A5F28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022F660F" w14:textId="77777777" w:rsidR="002E0136" w:rsidRPr="001A5F28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14:paraId="6F6B0352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11298PAS</w:t>
            </w:r>
          </w:p>
          <w:p w14:paraId="776B51A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Pinu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Grinties</w:t>
            </w:r>
            <w:proofErr w:type="spellEnd"/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80" w:type="dxa"/>
          </w:tcPr>
          <w:p w14:paraId="6B27938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molid</w:t>
            </w:r>
          </w:p>
        </w:tc>
        <w:tc>
          <w:tcPr>
            <w:tcW w:w="1135" w:type="dxa"/>
          </w:tcPr>
          <w:p w14:paraId="6853C6F5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gater</w:t>
            </w:r>
          </w:p>
        </w:tc>
        <w:tc>
          <w:tcPr>
            <w:tcW w:w="992" w:type="dxa"/>
          </w:tcPr>
          <w:p w14:paraId="71049D43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46,07</w:t>
            </w:r>
          </w:p>
        </w:tc>
        <w:tc>
          <w:tcPr>
            <w:tcW w:w="850" w:type="dxa"/>
          </w:tcPr>
          <w:p w14:paraId="591201A2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123,88</w:t>
            </w:r>
          </w:p>
        </w:tc>
        <w:tc>
          <w:tcPr>
            <w:tcW w:w="1276" w:type="dxa"/>
          </w:tcPr>
          <w:p w14:paraId="22D58C1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756BA82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198,88</w:t>
            </w:r>
          </w:p>
        </w:tc>
        <w:tc>
          <w:tcPr>
            <w:tcW w:w="1229" w:type="dxa"/>
          </w:tcPr>
          <w:p w14:paraId="3E1E54DB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2E0136" w:rsidRPr="001A5F28" w14:paraId="5C6E42A4" w14:textId="77777777" w:rsidTr="00012081">
        <w:trPr>
          <w:jc w:val="center"/>
        </w:trPr>
        <w:tc>
          <w:tcPr>
            <w:tcW w:w="568" w:type="dxa"/>
            <w:vMerge/>
          </w:tcPr>
          <w:p w14:paraId="157689EC" w14:textId="77777777" w:rsidR="002E0136" w:rsidRPr="001A5F28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14:paraId="7F95E5CB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14:paraId="349D8C6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molid</w:t>
            </w:r>
          </w:p>
        </w:tc>
        <w:tc>
          <w:tcPr>
            <w:tcW w:w="1135" w:type="dxa"/>
          </w:tcPr>
          <w:p w14:paraId="1B1FA4A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celuloză</w:t>
            </w:r>
          </w:p>
        </w:tc>
        <w:tc>
          <w:tcPr>
            <w:tcW w:w="992" w:type="dxa"/>
          </w:tcPr>
          <w:p w14:paraId="27FD8493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54,80</w:t>
            </w:r>
          </w:p>
        </w:tc>
        <w:tc>
          <w:tcPr>
            <w:tcW w:w="850" w:type="dxa"/>
          </w:tcPr>
          <w:p w14:paraId="43D3BB51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72,76</w:t>
            </w:r>
          </w:p>
        </w:tc>
        <w:tc>
          <w:tcPr>
            <w:tcW w:w="1276" w:type="dxa"/>
          </w:tcPr>
          <w:p w14:paraId="2CC5E9F2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3FACA262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147,67</w:t>
            </w:r>
          </w:p>
        </w:tc>
        <w:tc>
          <w:tcPr>
            <w:tcW w:w="1229" w:type="dxa"/>
          </w:tcPr>
          <w:p w14:paraId="5CDE6FA7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2E0136" w:rsidRPr="001A5F28" w14:paraId="10E008D6" w14:textId="77777777" w:rsidTr="00012081">
        <w:trPr>
          <w:jc w:val="center"/>
        </w:trPr>
        <w:tc>
          <w:tcPr>
            <w:tcW w:w="568" w:type="dxa"/>
            <w:vMerge/>
          </w:tcPr>
          <w:p w14:paraId="0CFF79C7" w14:textId="77777777" w:rsidR="002E0136" w:rsidRPr="001A5F28" w:rsidRDefault="002E0136" w:rsidP="00012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14:paraId="3FEF85DC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14:paraId="62EF1619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molid</w:t>
            </w:r>
          </w:p>
        </w:tc>
        <w:tc>
          <w:tcPr>
            <w:tcW w:w="1135" w:type="dxa"/>
          </w:tcPr>
          <w:p w14:paraId="092F9A5F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foc</w:t>
            </w:r>
          </w:p>
        </w:tc>
        <w:tc>
          <w:tcPr>
            <w:tcW w:w="992" w:type="dxa"/>
          </w:tcPr>
          <w:p w14:paraId="0241E776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12,45</w:t>
            </w:r>
          </w:p>
        </w:tc>
        <w:tc>
          <w:tcPr>
            <w:tcW w:w="850" w:type="dxa"/>
          </w:tcPr>
          <w:p w14:paraId="35594F24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17,88</w:t>
            </w:r>
          </w:p>
        </w:tc>
        <w:tc>
          <w:tcPr>
            <w:tcW w:w="1276" w:type="dxa"/>
          </w:tcPr>
          <w:p w14:paraId="3E3DF78A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6A4E4358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92,88</w:t>
            </w:r>
          </w:p>
        </w:tc>
        <w:tc>
          <w:tcPr>
            <w:tcW w:w="1229" w:type="dxa"/>
          </w:tcPr>
          <w:p w14:paraId="577A7B7B" w14:textId="77777777" w:rsidR="002E0136" w:rsidRPr="001A5F28" w:rsidRDefault="002E0136" w:rsidP="00012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28">
              <w:rPr>
                <w:rFonts w:ascii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</w:tbl>
    <w:p w14:paraId="7DBFA379" w14:textId="77777777" w:rsidR="002E0136" w:rsidRDefault="002E0136" w:rsidP="002E0136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3BEF5FD4" w14:textId="77777777" w:rsidR="002E0136" w:rsidRDefault="002E0136" w:rsidP="002E0136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FE9">
        <w:rPr>
          <w:rFonts w:ascii="Times New Roman" w:hAnsi="Times New Roman" w:cs="Times New Roman"/>
          <w:b/>
          <w:sz w:val="24"/>
          <w:szCs w:val="24"/>
        </w:rPr>
        <w:t>Prețurile</w:t>
      </w:r>
      <w:proofErr w:type="spellEnd"/>
      <w:r w:rsidRPr="008F1FE9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8F1FE9">
        <w:rPr>
          <w:rFonts w:ascii="Times New Roman" w:hAnsi="Times New Roman" w:cs="Times New Roman"/>
          <w:b/>
          <w:sz w:val="24"/>
          <w:szCs w:val="24"/>
        </w:rPr>
        <w:t>conțin</w:t>
      </w:r>
      <w:proofErr w:type="spellEnd"/>
      <w:r w:rsidRPr="008F1FE9">
        <w:rPr>
          <w:rFonts w:ascii="Times New Roman" w:hAnsi="Times New Roman" w:cs="Times New Roman"/>
          <w:b/>
          <w:sz w:val="24"/>
          <w:szCs w:val="24"/>
        </w:rPr>
        <w:t xml:space="preserve"> TVA.</w:t>
      </w:r>
    </w:p>
    <w:p w14:paraId="693C200E" w14:textId="77777777" w:rsidR="002E0136" w:rsidRPr="008F1FE9" w:rsidRDefault="002E0136" w:rsidP="002E0136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14:paraId="42A6A356" w14:textId="77777777" w:rsidR="002E0136" w:rsidRPr="001A5F28" w:rsidRDefault="002E0136" w:rsidP="002E0136">
      <w:pPr>
        <w:spacing w:after="0" w:line="240" w:lineRule="auto"/>
        <w:ind w:firstLine="12"/>
        <w:jc w:val="both"/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</w:pP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    </w:t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           </w:t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Primar </w:t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  <w:t xml:space="preserve">                       </w:t>
      </w: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>Compartimentul pășuni locale</w:t>
      </w:r>
    </w:p>
    <w:p w14:paraId="0DD4E373" w14:textId="77777777" w:rsidR="002E0136" w:rsidRDefault="002E0136" w:rsidP="002E0136">
      <w:pPr>
        <w:spacing w:after="0"/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</w:pP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  <w:t xml:space="preserve">  Alexandru</w:t>
      </w: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HURJUI</w:t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                                                      Inspector debutant</w:t>
      </w:r>
    </w:p>
    <w:p w14:paraId="3B267803" w14:textId="77777777" w:rsidR="002E0136" w:rsidRPr="001A5F28" w:rsidRDefault="002E0136" w:rsidP="002E01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Călin PĂUȘERIU</w:t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</w:r>
      <w:r w:rsidRPr="001A5F28">
        <w:rPr>
          <w:rFonts w:ascii="Times New Roman" w:hAnsi="Times New Roman" w:cs="Times New Roman"/>
          <w:bCs/>
          <w:color w:val="000010"/>
          <w:sz w:val="24"/>
          <w:szCs w:val="24"/>
          <w:shd w:val="clear" w:color="auto" w:fill="FFFFFF"/>
        </w:rPr>
        <w:tab/>
        <w:t xml:space="preserve">                    </w:t>
      </w:r>
    </w:p>
    <w:p w14:paraId="4DD6DEA2" w14:textId="77777777" w:rsidR="002E0136" w:rsidRPr="001A5F28" w:rsidRDefault="002E0136" w:rsidP="002E0136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4727DAFF" w14:textId="77777777" w:rsidR="002E0136" w:rsidRPr="001A5F28" w:rsidRDefault="002E0136" w:rsidP="002E0136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5F0942EC" w14:textId="77777777" w:rsidR="002E0136" w:rsidRPr="001A5F28" w:rsidRDefault="002E0136" w:rsidP="002E0136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01595338" w14:textId="77777777" w:rsidR="002E0136" w:rsidRPr="001A5F28" w:rsidRDefault="002E0136" w:rsidP="002E0136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705BC321" w14:textId="77777777" w:rsidR="00FB2562" w:rsidRDefault="002E0136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80B"/>
    <w:multiLevelType w:val="hybridMultilevel"/>
    <w:tmpl w:val="7270A3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5225C"/>
    <w:multiLevelType w:val="hybridMultilevel"/>
    <w:tmpl w:val="4AAE6D3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2"/>
    <w:rsid w:val="002E0136"/>
    <w:rsid w:val="00395340"/>
    <w:rsid w:val="00445811"/>
    <w:rsid w:val="00590C12"/>
    <w:rsid w:val="008F4FE1"/>
    <w:rsid w:val="00BA4265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F778"/>
  <w15:chartTrackingRefBased/>
  <w15:docId w15:val="{1D3BC7B8-8212-41FF-9500-4C6EC79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36"/>
    <w:pPr>
      <w:spacing w:after="200" w:line="276" w:lineRule="auto"/>
    </w:pPr>
    <w:rPr>
      <w:rFonts w:eastAsiaTheme="minorEastAsia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2E0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FF00FF"/>
      <w:sz w:val="32"/>
      <w:szCs w:val="20"/>
      <w:lang w:val="en-US"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E0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E0136"/>
    <w:rPr>
      <w:rFonts w:ascii="Times New Roman" w:eastAsia="Times New Roman" w:hAnsi="Times New Roman" w:cs="Times New Roman"/>
      <w:color w:val="FF00FF"/>
      <w:sz w:val="32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2E0136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E0136"/>
    <w:pPr>
      <w:ind w:left="720"/>
      <w:contextualSpacing/>
    </w:pPr>
    <w:rPr>
      <w:lang w:val="en-US" w:eastAsia="en-US"/>
    </w:rPr>
  </w:style>
  <w:style w:type="table" w:styleId="Tabelgril">
    <w:name w:val="Table Grid"/>
    <w:basedOn w:val="TabelNormal"/>
    <w:uiPriority w:val="59"/>
    <w:rsid w:val="002E013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2E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l">
    <w:name w:val="a_l"/>
    <w:basedOn w:val="Normal"/>
    <w:rsid w:val="002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gril2">
    <w:name w:val="Tabel grilă2"/>
    <w:basedOn w:val="TabelNormal"/>
    <w:next w:val="Tabelgril"/>
    <w:uiPriority w:val="59"/>
    <w:rsid w:val="002E013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2168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2021-09-15T10:36:00Z</dcterms:created>
  <dcterms:modified xsi:type="dcterms:W3CDTF">2021-09-15T10:39:00Z</dcterms:modified>
</cp:coreProperties>
</file>